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76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050240" cy="107005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0240" cy="1070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BOLETÍN DE PRENSA</w:t>
      </w:r>
    </w:p>
    <w:p w:rsidR="00000000" w:rsidDel="00000000" w:rsidP="00000000" w:rsidRDefault="00000000" w:rsidRPr="00000000" w14:paraId="00000004">
      <w:pPr>
        <w:spacing w:after="16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Gran jornada de Reciclatón de Usme</w:t>
      </w:r>
    </w:p>
    <w:p w:rsidR="00000000" w:rsidDel="00000000" w:rsidP="00000000" w:rsidRDefault="00000000" w:rsidRPr="00000000" w14:paraId="00000006">
      <w:pPr>
        <w:spacing w:after="16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Bogotá, 17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 junio de 2021:</w:t>
      </w:r>
      <w:r w:rsidDel="00000000" w:rsidR="00000000" w:rsidRPr="00000000">
        <w:rPr>
          <w:rtl w:val="0"/>
        </w:rPr>
        <w:t xml:space="preserve"> La Alcaldía Local de Usme articulada junto con la Corporación Autónoma Regional de Cundinamarca incentivaron a participar de la estrategia Reciclatón en la localidad a partir del 21 de junio y el 24 de junio, para impulsar a que las personas entreguen los diferentes residuos y sean manejados de manera adecuada para su reciclaje y evitar que contaminen el ambiente en la parte rural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Para esta actividad las personas pueden llevar diferentes residuos peligrosos de posconsumo como lo son los medicamentos de uso veterinario vencidos, envases y embalajes. Así mismo en términos lumínicos se van a recibir los tubos fluorescentes, bombillas compactas integradas y no integradas y lámparas HID. Baterías de plomo ácidos de vehículos, así como también las de uso doméstico. </w:t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Como esta estrategia busca llegar hasta veredas de la parte rural, los campesinos y la comunidad en general pueden acercarse a entregar elementos como envases, empaques de plaguicidas de uso agrícola ya usados, a su vez plásticos, cartón y metal que ya no utilicen.</w:t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De los hogares pueden sacar elementos como los envases de productos insecticidas. Por otro lado los electrodomésticos como computadores, televisores, microondas se recibirán debidamente cubiertos y protegidos.</w:t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Cada uno de estos elementos deben ser manipulados por gestores autorizados ya que pueden ser nocivos para la salud, cuando sean recibidos se determinará su aprovechamiento o disposición final para el producto. </w:t>
      </w:r>
    </w:p>
    <w:p w:rsidR="00000000" w:rsidDel="00000000" w:rsidP="00000000" w:rsidRDefault="00000000" w:rsidRPr="00000000" w14:paraId="0000000C">
      <w:pPr>
        <w:spacing w:after="16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Cronograma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Jornada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Lugar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Fecha 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Jornada 1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Veredas Margaritas – Unión – Chisacá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Punto de recolección temporal -  Campamento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 De Junio - 10 am -12 m 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Veredas Arrayanes – Hato – Andes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Punto de recolección temporal - Predio El Tesoro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 De Junio - 1 pm - 3 pm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Vereda Curubital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Punto de recolección temporal - Casa Jorge Simbaqueba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 De Junio 3:20 pm - 5 pm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Jornada 2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Vereda El Destino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Salón Comunal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 De Junio 10 am - 12 m 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Veredas Olarte – Chiguaza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Punto de recolección temporal - Salón Comunal Olarte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 De Junio 1 pm - 3 pm  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Veredas Corinto, Requilina Y Uval 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Punto de recolección temporal - Vivero Alcaldía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 De Junio 1 pm - 3 pm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Vereda Soches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Punto de recolección temporal - Caseta antigua vía al llano.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 De Junio 3:20 pm - 5 pm </w:t>
            </w:r>
          </w:p>
        </w:tc>
      </w:tr>
    </w:tbl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Para más información frente a los residuos que pueden entregar, ingresen a la página web: https://calusme.blogspot.com/p/reciclaton-2021.html . Contamos con tu participación para seguir haciendo de Usme una zona verde libre de desechos contaminantes.</w:t>
      </w:r>
    </w:p>
    <w:p w:rsidR="00000000" w:rsidDel="00000000" w:rsidP="00000000" w:rsidRDefault="00000000" w:rsidRPr="00000000" w14:paraId="00000039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Valeria Gómez Montaña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4933950</wp:posOffset>
            </wp:positionH>
            <wp:positionV relativeFrom="paragraph">
              <wp:posOffset>114300</wp:posOffset>
            </wp:positionV>
            <wp:extent cx="1275591" cy="654669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5591" cy="6546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Jefe de prensa </w:t>
      </w:r>
    </w:p>
    <w:p w:rsidR="00000000" w:rsidDel="00000000" w:rsidP="00000000" w:rsidRDefault="00000000" w:rsidRPr="00000000" w14:paraId="0000003C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Alcaldía Local de Usme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color w:val="3b3b3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color w:val="3b3b3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color w:val="3b3b3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