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76.0005454545455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76.0005454545455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619250" cy="16668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6.0005454545455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COMUNICADO DE PRENSA</w:t>
      </w:r>
    </w:p>
    <w:p w:rsidR="00000000" w:rsidDel="00000000" w:rsidP="00000000" w:rsidRDefault="00000000" w:rsidRPr="00000000" w14:paraId="00000005">
      <w:pPr>
        <w:spacing w:after="160"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after="340" w:before="480" w:line="283.826347826087" w:lineRule="auto"/>
        <w:jc w:val="center"/>
        <w:rPr>
          <w:b w:val="1"/>
          <w:color w:val="21212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12121"/>
          <w:sz w:val="24"/>
          <w:szCs w:val="24"/>
          <w:highlight w:val="white"/>
          <w:rtl w:val="0"/>
        </w:rPr>
        <w:t xml:space="preserve">180 mujeres Usmeñas se graduaron del programa ‘Mujeres que Reverdecen’</w:t>
      </w:r>
    </w:p>
    <w:p w:rsidR="00000000" w:rsidDel="00000000" w:rsidP="00000000" w:rsidRDefault="00000000" w:rsidRPr="00000000" w14:paraId="00000007">
      <w:pPr>
        <w:spacing w:after="16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Bogotá, 22                                                                                                                                                                                                                                                  </w:t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 abril de 2022: </w:t>
      </w:r>
      <w:r w:rsidDel="00000000" w:rsidR="00000000" w:rsidRPr="00000000">
        <w:rPr>
          <w:rtl w:val="0"/>
        </w:rPr>
        <w:t xml:space="preserve">En la localidad de Usme se llevó a cabo un gran evento masivo para su graduación de 180 mujeres de la localidad quienes pertenecieron al programa ‘Mujeres que Reverdecen’, recibiendo un reconocimiento y la gran noticia de que continuaran pronto con sus actividades. 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Estas mujeres desde el mes de enero se han venido formando en temas relacionados a la gestión ambiental, siendo ellas capacitadas por los profesionales de la oficina de la Ulata de la Alcaldía Local de Usme en agricultura urbana, jardinería, mantenimiento de espacios verdes, agricultura urbana y siembra, entre otras.</w:t>
      </w:r>
    </w:p>
    <w:p w:rsidR="00000000" w:rsidDel="00000000" w:rsidP="00000000" w:rsidRDefault="00000000" w:rsidRPr="00000000" w14:paraId="0000000A">
      <w:pPr>
        <w:shd w:fill="ffffff" w:val="clear"/>
        <w:spacing w:after="400" w:line="415.3846153846154" w:lineRule="auto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highlight w:val="white"/>
          <w:rtl w:val="0"/>
        </w:rPr>
        <w:t xml:space="preserve">“Es una oportunidad que tenemos desde la Alcaldía para empoderar a las mujeres, no solo rurales sino también las urbanas”, aseguró Darío Ramírez, ingeniero agrónomo de la Ulata.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Como parte de este programa, su participación y las diferentes actividades realizadas para el embellecimiento de zonas verdes, estas mujeres recibieron un incentivo por 560 mil pesos mensuales.</w:t>
      </w:r>
    </w:p>
    <w:p w:rsidR="00000000" w:rsidDel="00000000" w:rsidP="00000000" w:rsidRDefault="00000000" w:rsidRPr="00000000" w14:paraId="0000000C">
      <w:pPr>
        <w:spacing w:after="160" w:line="360" w:lineRule="auto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Hoy estás 180 mujeres graduadas siendo madre cabeza de hogar, en condiciones de vulnerabilidad, tiene una gran oportunidad de continuar en el programa y perseguir sus sueños, pues se vincularon laboralmente a nuevos trabajos. </w:t>
      </w:r>
    </w:p>
    <w:p w:rsidR="00000000" w:rsidDel="00000000" w:rsidP="00000000" w:rsidRDefault="00000000" w:rsidRPr="00000000" w14:paraId="0000000D">
      <w:pPr>
        <w:shd w:fill="ffffff" w:val="clear"/>
        <w:spacing w:after="400" w:line="415.3846153846154" w:lineRule="auto"/>
        <w:jc w:val="both"/>
        <w:rPr>
          <w:color w:val="212121"/>
          <w:sz w:val="24"/>
          <w:szCs w:val="24"/>
          <w:highlight w:val="white"/>
        </w:rPr>
      </w:pPr>
      <w:r w:rsidDel="00000000" w:rsidR="00000000" w:rsidRPr="00000000">
        <w:rPr>
          <w:color w:val="212121"/>
          <w:sz w:val="24"/>
          <w:szCs w:val="24"/>
          <w:highlight w:val="white"/>
          <w:rtl w:val="0"/>
        </w:rPr>
        <w:t xml:space="preserve">“Es un programa de la Alcaldía de Bogotá gestionado por la Secretaría de Ambiente y el Jardín Botánico, en el cual se hacen 6 meses de trabajo, 3 meses teóricos, 3 meses prácticos con un enfoque de Gestión Ambiental”, aseguró Manuela Guevara, técnica ambiental del programa. </w:t>
      </w:r>
    </w:p>
    <w:p w:rsidR="00000000" w:rsidDel="00000000" w:rsidP="00000000" w:rsidRDefault="00000000" w:rsidRPr="00000000" w14:paraId="0000000E">
      <w:pPr>
        <w:shd w:fill="ffffff" w:val="clear"/>
        <w:spacing w:after="400" w:line="415.3846153846154" w:lineRule="auto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Esta iniciativa hace parte de la estrategia para reverdecer a la ciudad y su restauración ecológica. Pueden participar mujeres entre los 18 y 65 años que se encuentran en situación de vulnerabilidad. </w:t>
      </w:r>
    </w:p>
    <w:p w:rsidR="00000000" w:rsidDel="00000000" w:rsidP="00000000" w:rsidRDefault="00000000" w:rsidRPr="00000000" w14:paraId="0000000F">
      <w:pPr>
        <w:shd w:fill="ffffff" w:val="clear"/>
        <w:spacing w:after="400" w:line="415.3846153846154" w:lineRule="auto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El proyecto tendrá una segunda fase para que más mujeres puedan participar.</w:t>
      </w:r>
    </w:p>
    <w:p w:rsidR="00000000" w:rsidDel="00000000" w:rsidP="00000000" w:rsidRDefault="00000000" w:rsidRPr="00000000" w14:paraId="00000010">
      <w:pPr>
        <w:spacing w:after="16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Valeria Gómez Montaña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Jefe de prensa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Alcaldía Local de Usme                                                                     </w:t>
      </w: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1981200" cy="10287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1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txqEJBFFU7BmGCXjkYrwqpAFHQ==">AMUW2mXWNgLcs9DFFGyUZAObBthe9fr6AJrU6tj8pcCJCE1L2YTVxaWxfPqkQMTbqVf5dQym//IKp7JMkaS9XP1IoOC93Tn3KuSZKDIlsBIlLwQS4o/S0RV1KfiuGdoW1+aQC5SbFtf/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