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76.0005454545455" w:lineRule="auto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76.0005454545455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944400" cy="966709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4400" cy="96670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76.0005454545455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COMUNICADO DE PRENSA</w:t>
      </w:r>
    </w:p>
    <w:p w:rsidR="00000000" w:rsidDel="00000000" w:rsidP="00000000" w:rsidRDefault="00000000" w:rsidRPr="00000000" w14:paraId="00000004">
      <w:pPr>
        <w:pStyle w:val="Heading1"/>
        <w:keepNext w:val="0"/>
        <w:keepLines w:val="0"/>
        <w:spacing w:after="340" w:before="480" w:line="276" w:lineRule="auto"/>
        <w:jc w:val="center"/>
        <w:rPr>
          <w:b w:val="1"/>
          <w:color w:val="202124"/>
          <w:sz w:val="24"/>
          <w:szCs w:val="24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202124"/>
          <w:sz w:val="24"/>
          <w:szCs w:val="24"/>
          <w:highlight w:val="white"/>
          <w:rtl w:val="0"/>
        </w:rPr>
        <w:t xml:space="preserve">Se abren las convocatorias para el Consejo Local de Protección y Bienestar Animal</w:t>
      </w:r>
    </w:p>
    <w:p w:rsidR="00000000" w:rsidDel="00000000" w:rsidP="00000000" w:rsidRDefault="00000000" w:rsidRPr="00000000" w14:paraId="00000005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Las inscripciones estarán abiertas del 17 al 31 de marzo de manera presencial y virtual.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276" w:lineRule="auto"/>
        <w:jc w:val="both"/>
        <w:rPr>
          <w:color w:val="202124"/>
          <w:sz w:val="24"/>
          <w:szCs w:val="24"/>
        </w:rPr>
      </w:pP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Bogotá, 13                                                                                                                                                                                                                                                </w:t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de marzo de 2023: </w:t>
      </w:r>
      <w:r w:rsidDel="00000000" w:rsidR="00000000" w:rsidRPr="00000000">
        <w:rPr>
          <w:color w:val="202124"/>
          <w:sz w:val="24"/>
          <w:szCs w:val="24"/>
          <w:rtl w:val="0"/>
        </w:rPr>
        <w:t xml:space="preserve">Desde la Alcaldía Local de Usme, junto con el área de Protección y Bienestar Animal - PYBA, se está desarrollando la convocatoria para los candidatos que deseen formar parte del Consejo Local de Protección y Bienestar Animal - CLPYBA, para organizaciones, establecimientos y sectores no institucionales.</w:t>
      </w:r>
    </w:p>
    <w:p w:rsidR="00000000" w:rsidDel="00000000" w:rsidP="00000000" w:rsidRDefault="00000000" w:rsidRPr="00000000" w14:paraId="00000009">
      <w:pPr>
        <w:spacing w:after="160" w:line="276" w:lineRule="auto"/>
        <w:jc w:val="both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El CLPYBA va a conformarse de la siguiente manera:</w:t>
      </w:r>
    </w:p>
    <w:p w:rsidR="00000000" w:rsidDel="00000000" w:rsidP="00000000" w:rsidRDefault="00000000" w:rsidRPr="00000000" w14:paraId="0000000A">
      <w:pPr>
        <w:spacing w:after="160" w:line="276" w:lineRule="auto"/>
        <w:jc w:val="both"/>
        <w:rPr>
          <w:b w:val="1"/>
          <w:color w:val="202124"/>
          <w:sz w:val="24"/>
          <w:szCs w:val="24"/>
        </w:rPr>
      </w:pP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Representantes institucionales: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spacing w:after="0" w:afterAutospacing="0" w:line="276" w:lineRule="auto"/>
        <w:ind w:left="720" w:hanging="360"/>
        <w:jc w:val="both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El Alcalde o Alcaldesa Local o su delegado (a), quién lo presidirá.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spacing w:after="0" w:afterAutospacing="0" w:line="276" w:lineRule="auto"/>
        <w:ind w:left="720" w:hanging="360"/>
        <w:jc w:val="both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Un (1) delegado del Instituto Distrital de Protección y Bienestar Animal - IDPYBA.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pacing w:after="0" w:afterAutospacing="0" w:line="276" w:lineRule="auto"/>
        <w:ind w:left="720" w:hanging="360"/>
        <w:jc w:val="both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Un (1) delegado de la Secretaría Distrital de Ambiente - SDA.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spacing w:after="0" w:afterAutospacing="0" w:line="276" w:lineRule="auto"/>
        <w:ind w:left="720" w:hanging="360"/>
        <w:jc w:val="both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Un (1) delegado del Instituto Distrital de la Participación y Acción Comunal - IDPAC.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pacing w:after="0" w:afterAutospacing="0" w:line="276" w:lineRule="auto"/>
        <w:ind w:left="720" w:hanging="360"/>
        <w:jc w:val="both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Un (1) Edil Delegado de la Junta Administradora Local de Usme.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spacing w:after="0" w:afterAutospacing="0" w:line="276" w:lineRule="auto"/>
        <w:ind w:left="720" w:hanging="360"/>
        <w:jc w:val="both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Un (1) Delegado de la Subred Integrada de Servicios de Salud Sur E.S.E. - SDS.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spacing w:after="0" w:afterAutospacing="0" w:line="276" w:lineRule="auto"/>
        <w:ind w:left="720" w:hanging="360"/>
        <w:jc w:val="both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Un (1) delegado de la Unidad Local de Asistencia Técnica Agropecuaria y Ambiental (ULATA).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spacing w:after="160" w:line="276" w:lineRule="auto"/>
        <w:ind w:left="720" w:hanging="360"/>
        <w:jc w:val="both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Un (1) Delegado de la Estación V de Policía.</w:t>
      </w:r>
    </w:p>
    <w:p w:rsidR="00000000" w:rsidDel="00000000" w:rsidP="00000000" w:rsidRDefault="00000000" w:rsidRPr="00000000" w14:paraId="00000013">
      <w:pPr>
        <w:spacing w:after="160" w:line="276" w:lineRule="auto"/>
        <w:ind w:left="0" w:firstLine="0"/>
        <w:jc w:val="both"/>
        <w:rPr>
          <w:b w:val="1"/>
          <w:color w:val="202124"/>
          <w:sz w:val="24"/>
          <w:szCs w:val="24"/>
        </w:rPr>
      </w:pP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Representantes no institucionales: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0" w:afterAutospacing="0" w:line="276" w:lineRule="auto"/>
        <w:ind w:left="720" w:hanging="360"/>
        <w:jc w:val="both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Dos (2) delegados o representantes de organizaciones, fundaciones, colectivos, movimientos o procesos relacionados con protección y bienestar animal con trabajo acreditado de por lo menos dos (2) años en la localidad.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0" w:afterAutospacing="0" w:line="276" w:lineRule="auto"/>
        <w:ind w:left="720" w:hanging="360"/>
        <w:jc w:val="both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Un (1) líder (esa) de la comunidad que desarrolle acciones de protección y bienestar animal con trabajo acreditado de por lo menos dos (2) años en la Localidad.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0" w:afterAutospacing="0" w:line="276" w:lineRule="auto"/>
        <w:ind w:left="720" w:hanging="360"/>
        <w:jc w:val="both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Un (1) delegado de los centros de atención veterinaria de la Localidad y/o comerciantes de productos relacionados con la protección y Bienestar Animal.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after="0" w:afterAutospacing="0" w:line="276" w:lineRule="auto"/>
        <w:ind w:left="720" w:hanging="360"/>
        <w:jc w:val="both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Un (1) delegado de la Unidad Local de Desarrollo Rural - ULDER.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after="0" w:afterAutospacing="0" w:line="276" w:lineRule="auto"/>
        <w:ind w:left="720" w:hanging="360"/>
        <w:jc w:val="both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Un (1) delegado del Consejo Local de Ruralidad.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after="0" w:afterAutospacing="0" w:line="276" w:lineRule="auto"/>
        <w:ind w:left="720" w:hanging="360"/>
        <w:jc w:val="both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Un (1) delegado del Consejo Local de Juventud.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after="0" w:afterAutospacing="0" w:line="276" w:lineRule="auto"/>
        <w:ind w:left="720" w:hanging="360"/>
        <w:jc w:val="both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Un (1) delegado del Consejo Local de Propiedad Horizontal.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after="160" w:line="276" w:lineRule="auto"/>
        <w:ind w:left="720" w:hanging="360"/>
        <w:jc w:val="both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Un (1) delegado de ASOJUNTAS de la localidad, que sea miembro del comité, comisión o mesa encargada de tratar los temas ambientales y/o de Protección y Bienestar Animal.</w:t>
      </w:r>
    </w:p>
    <w:p w:rsidR="00000000" w:rsidDel="00000000" w:rsidP="00000000" w:rsidRDefault="00000000" w:rsidRPr="00000000" w14:paraId="0000001C">
      <w:pPr>
        <w:spacing w:after="160" w:line="276" w:lineRule="auto"/>
        <w:jc w:val="both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Las inscripciones estarán abiertas del 17 al 31 de marzo, las cuales serán de carácter presencial, de lunes a viernes de 8:00 a.m. a 4:00 p.m. y sábados y domingos de 8:00 a.m. a 12:00 m en la Alcaldía Local de Usme. Así mismo, se encontrarán de manera virtual en el siguiente link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https://docs.google.com/forms/d/e/1FAIpQLSfVSOCelSOVqAGymH68cayFriA1TjJk5ebI7cCdTOP4dXD_5w/viewform</w:t>
        </w:r>
      </w:hyperlink>
      <w:r w:rsidDel="00000000" w:rsidR="00000000" w:rsidRPr="00000000">
        <w:rPr>
          <w:color w:val="202124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after="160" w:line="276" w:lineRule="auto"/>
        <w:jc w:val="both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Los requisitos para los candidatos son: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line="276" w:lineRule="auto"/>
        <w:ind w:left="720" w:hanging="360"/>
        <w:jc w:val="both"/>
        <w:rPr>
          <w:color w:val="202124"/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Delegados o representantes de organizaciones, fundaciones, colectivos, movimientos o procesos relacionados con protección y bienestar animal con trabajo acreditado de por lo menos dos (2) años en la localidad.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line="276" w:lineRule="auto"/>
        <w:ind w:left="720" w:hanging="360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Copia de documento de identidad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line="276" w:lineRule="auto"/>
        <w:ind w:left="720" w:hanging="360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Certificación de residencia expedida por la página de Secretaría de Gobierno. 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line="276" w:lineRule="auto"/>
        <w:ind w:left="720" w:hanging="360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Certificación que lo o la acredite con trabajo direccionado a la protección y bienestar animal en la localidad.</w:t>
      </w:r>
    </w:p>
    <w:p w:rsidR="00000000" w:rsidDel="00000000" w:rsidP="00000000" w:rsidRDefault="00000000" w:rsidRPr="00000000" w14:paraId="00000022">
      <w:pPr>
        <w:spacing w:after="160" w:line="276" w:lineRule="auto"/>
        <w:jc w:val="both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line="276" w:lineRule="auto"/>
        <w:ind w:left="720" w:hanging="360"/>
        <w:jc w:val="both"/>
        <w:rPr>
          <w:color w:val="202124"/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Delegado de los centros de atención veterinaria de la Localidad y/o comerciantes de productos relacionados con la protección y Bienestar Animal.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276" w:lineRule="auto"/>
        <w:ind w:left="720" w:hanging="36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Copia de documento de identidad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276" w:lineRule="auto"/>
        <w:ind w:left="720" w:hanging="36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Rut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276" w:lineRule="auto"/>
        <w:ind w:left="720" w:hanging="36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Cámara y comercio 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160" w:line="276" w:lineRule="auto"/>
        <w:ind w:left="720" w:hanging="36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Certificación que lo o la acredite con trabajo direccionado a la protección y bienestar animal en la localidad.</w:t>
      </w:r>
    </w:p>
    <w:p w:rsidR="00000000" w:rsidDel="00000000" w:rsidP="00000000" w:rsidRDefault="00000000" w:rsidRPr="00000000" w14:paraId="00000028">
      <w:pPr>
        <w:spacing w:after="160"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line="276" w:lineRule="auto"/>
        <w:ind w:left="720" w:hanging="36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Un (1) líder (esa) de la comunidad que desarrolle acciones de protección y bienestar animal con trabajo acreditado de por lo menos dos (2) años en la Localidad. </w:t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spacing w:line="276" w:lineRule="auto"/>
        <w:ind w:left="720" w:hanging="36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Copia de documento de identidad</w:t>
      </w:r>
    </w:p>
    <w:p w:rsidR="00000000" w:rsidDel="00000000" w:rsidP="00000000" w:rsidRDefault="00000000" w:rsidRPr="00000000" w14:paraId="0000002B">
      <w:pPr>
        <w:numPr>
          <w:ilvl w:val="0"/>
          <w:numId w:val="7"/>
        </w:numPr>
        <w:spacing w:line="276" w:lineRule="auto"/>
        <w:ind w:left="720" w:hanging="36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Certificación de residencia expedida por la página de secretaria de gobierno. </w:t>
      </w:r>
    </w:p>
    <w:p w:rsidR="00000000" w:rsidDel="00000000" w:rsidP="00000000" w:rsidRDefault="00000000" w:rsidRPr="00000000" w14:paraId="0000002C">
      <w:pPr>
        <w:numPr>
          <w:ilvl w:val="0"/>
          <w:numId w:val="7"/>
        </w:numPr>
        <w:spacing w:after="160" w:line="276" w:lineRule="auto"/>
        <w:ind w:left="720" w:hanging="36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Certificación que lo o la acredite con trabajo direccionado a la protección y bienestar animal en la localidad.</w:t>
      </w:r>
    </w:p>
    <w:p w:rsidR="00000000" w:rsidDel="00000000" w:rsidP="00000000" w:rsidRDefault="00000000" w:rsidRPr="00000000" w14:paraId="0000002D">
      <w:pPr>
        <w:spacing w:after="160" w:line="276" w:lineRule="auto"/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60" w:line="360" w:lineRule="auto"/>
        <w:jc w:val="both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160"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Valeria Gómez Montaña</w:t>
      </w:r>
    </w:p>
    <w:p w:rsidR="00000000" w:rsidDel="00000000" w:rsidP="00000000" w:rsidRDefault="00000000" w:rsidRPr="00000000" w14:paraId="00000030">
      <w:pPr>
        <w:spacing w:after="240" w:before="240" w:line="36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Jefe de prensa</w:t>
      </w:r>
    </w:p>
    <w:p w:rsidR="00000000" w:rsidDel="00000000" w:rsidP="00000000" w:rsidRDefault="00000000" w:rsidRPr="00000000" w14:paraId="00000031">
      <w:pPr>
        <w:spacing w:after="240" w:before="240" w:line="36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Alcaldía Local de Usme                                                                            </w:t>
      </w:r>
      <w:r w:rsidDel="00000000" w:rsidR="00000000" w:rsidRPr="00000000">
        <w:rPr>
          <w:b w:val="1"/>
          <w:sz w:val="20"/>
          <w:szCs w:val="20"/>
        </w:rPr>
        <w:drawing>
          <wp:inline distB="114300" distT="114300" distL="114300" distR="114300">
            <wp:extent cx="1981200" cy="1028700"/>
            <wp:effectExtent b="0" l="0" r="0" t="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028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docs.google.com/forms/d/e/1FAIpQLSfVSOCelSOVqAGymH68cayFriA1TjJk5ebI7cCdTOP4dXD_5w/viewfor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5aJI2oWbTETT+V6xPdIdUS9u+Hg==">AMUW2mXCgsTvZp4KXr3Cvgsiz9l6yzG115p5/Cu2Z7i9J7eI9AtW91HsAtwXdxvQHQ13fYF4AdLO6+8Iw+ZeOPdXJoqvB0iMKOfDq1RedAW5LmsgIMbXj5D8ZtJsFZ0uN+TDBedfALBQ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