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C17F25" w:rsidR="00982B49" w:rsidP="00314D0B" w:rsidRDefault="00275A6A" w14:paraId="29CC36DB" w14:textId="58A863B4">
      <w:pPr>
        <w:jc w:val="center"/>
        <w:rPr>
          <w:b/>
          <w:sz w:val="28"/>
          <w:szCs w:val="28"/>
        </w:rPr>
      </w:pPr>
      <w:r>
        <w:rPr>
          <w:b/>
          <w:sz w:val="28"/>
          <w:szCs w:val="28"/>
        </w:rPr>
        <w:t xml:space="preserve">RESPUESTA ALCALDIA LOCAL AL </w:t>
      </w:r>
      <w:r w:rsidRPr="00C17F25" w:rsidR="00EF5762">
        <w:rPr>
          <w:b/>
          <w:sz w:val="28"/>
          <w:szCs w:val="28"/>
        </w:rPr>
        <w:t>COMUNICADO OFICIAL</w:t>
      </w:r>
      <w:r w:rsidRPr="00C17F25" w:rsidR="00AF6890">
        <w:rPr>
          <w:b/>
          <w:sz w:val="28"/>
          <w:szCs w:val="28"/>
        </w:rPr>
        <w:t xml:space="preserve"> No </w:t>
      </w:r>
      <w:r w:rsidRPr="00C17F25">
        <w:rPr>
          <w:b/>
          <w:sz w:val="28"/>
          <w:szCs w:val="28"/>
        </w:rPr>
        <w:t>3 JOVENES</w:t>
      </w:r>
      <w:r w:rsidRPr="00C17F25" w:rsidR="00EF5762">
        <w:rPr>
          <w:b/>
          <w:sz w:val="28"/>
          <w:szCs w:val="28"/>
        </w:rPr>
        <w:t xml:space="preserve"> DE USME </w:t>
      </w:r>
      <w:r w:rsidRPr="00C17F25" w:rsidR="00982B49">
        <w:rPr>
          <w:b/>
          <w:sz w:val="28"/>
          <w:szCs w:val="28"/>
        </w:rPr>
        <w:t>“PRIMERA LÍNEA”</w:t>
      </w:r>
    </w:p>
    <w:p w:rsidR="00275A6A" w:rsidP="00693B73" w:rsidRDefault="00715BDC" w14:paraId="2B88327B" w14:textId="5A1FD609">
      <w:pPr>
        <w:jc w:val="center"/>
        <w:rPr>
          <w:b/>
          <w:bCs/>
          <w:sz w:val="28"/>
          <w:szCs w:val="28"/>
        </w:rPr>
      </w:pPr>
      <w:r w:rsidRPr="00693B73">
        <w:rPr>
          <w:b/>
          <w:bCs/>
          <w:sz w:val="28"/>
          <w:szCs w:val="28"/>
        </w:rPr>
        <w:t>PETICIONES DE ORDEN LOCAL</w:t>
      </w:r>
      <w:r w:rsidR="00DC033A">
        <w:rPr>
          <w:b/>
          <w:bCs/>
          <w:sz w:val="28"/>
          <w:szCs w:val="28"/>
        </w:rPr>
        <w:t xml:space="preserve"> COMPETENCIA FDLU</w:t>
      </w:r>
    </w:p>
    <w:p w:rsidR="00275A6A" w:rsidP="00693B73" w:rsidRDefault="00275A6A" w14:paraId="1DEB6B32" w14:textId="77777777">
      <w:pPr>
        <w:jc w:val="center"/>
        <w:rPr>
          <w:b/>
          <w:bCs/>
          <w:sz w:val="28"/>
          <w:szCs w:val="28"/>
        </w:rPr>
      </w:pPr>
    </w:p>
    <w:p w:rsidRPr="006A3B29" w:rsidR="00275A6A" w:rsidP="006C21D3" w:rsidRDefault="006A3B29" w14:paraId="16909BF6" w14:textId="6953B889">
      <w:pPr>
        <w:rPr>
          <w:sz w:val="28"/>
          <w:szCs w:val="28"/>
        </w:rPr>
      </w:pPr>
      <w:r w:rsidRPr="254E35A2" w:rsidR="61CF735F">
        <w:rPr>
          <w:sz w:val="28"/>
          <w:szCs w:val="28"/>
        </w:rPr>
        <w:t xml:space="preserve">Atendiendo a las </w:t>
      </w:r>
      <w:r w:rsidRPr="254E35A2" w:rsidR="2D56944C">
        <w:rPr>
          <w:sz w:val="28"/>
          <w:szCs w:val="28"/>
        </w:rPr>
        <w:t>competencias</w:t>
      </w:r>
      <w:r w:rsidRPr="254E35A2" w:rsidR="61CF735F">
        <w:rPr>
          <w:sz w:val="28"/>
          <w:szCs w:val="28"/>
        </w:rPr>
        <w:t xml:space="preserve"> designadas </w:t>
      </w:r>
      <w:r w:rsidRPr="254E35A2" w:rsidR="08FCE53F">
        <w:rPr>
          <w:sz w:val="28"/>
          <w:szCs w:val="28"/>
        </w:rPr>
        <w:t xml:space="preserve">mediante </w:t>
      </w:r>
      <w:r w:rsidRPr="254E35A2" w:rsidR="4BCDD0C5">
        <w:rPr>
          <w:sz w:val="28"/>
          <w:szCs w:val="28"/>
        </w:rPr>
        <w:t>acuerdo 740 de 2019</w:t>
      </w:r>
      <w:r w:rsidRPr="254E35A2" w:rsidR="7A7D2298">
        <w:rPr>
          <w:sz w:val="28"/>
          <w:szCs w:val="28"/>
        </w:rPr>
        <w:t xml:space="preserve"> y el decreto reglamentario 768 de 2019</w:t>
      </w:r>
      <w:r w:rsidRPr="254E35A2" w:rsidR="44D0CF5A">
        <w:rPr>
          <w:sz w:val="28"/>
          <w:szCs w:val="28"/>
        </w:rPr>
        <w:t xml:space="preserve">, a </w:t>
      </w:r>
      <w:r w:rsidRPr="254E35A2" w:rsidR="18945635">
        <w:rPr>
          <w:sz w:val="28"/>
          <w:szCs w:val="28"/>
        </w:rPr>
        <w:t>continuación,</w:t>
      </w:r>
      <w:r w:rsidRPr="254E35A2" w:rsidR="44D0CF5A">
        <w:rPr>
          <w:sz w:val="28"/>
          <w:szCs w:val="28"/>
        </w:rPr>
        <w:t xml:space="preserve"> damos </w:t>
      </w:r>
      <w:r w:rsidRPr="254E35A2" w:rsidR="005940C3">
        <w:rPr>
          <w:sz w:val="28"/>
          <w:szCs w:val="28"/>
        </w:rPr>
        <w:t>respuesta a</w:t>
      </w:r>
      <w:r w:rsidRPr="254E35A2" w:rsidR="4131C1E8">
        <w:rPr>
          <w:sz w:val="28"/>
          <w:szCs w:val="28"/>
        </w:rPr>
        <w:t xml:space="preserve"> los puntos competencia de la Alcaldía Local de Usme:</w:t>
      </w:r>
    </w:p>
    <w:p w:rsidRPr="004939D5" w:rsidR="004939D5" w:rsidP="004939D5" w:rsidRDefault="004939D5" w14:paraId="64596090" w14:textId="77777777">
      <w:pPr>
        <w:pStyle w:val="ListParagraph"/>
        <w:spacing w:line="256" w:lineRule="auto"/>
        <w:ind w:left="1440"/>
        <w:jc w:val="both"/>
        <w:rPr>
          <w:sz w:val="28"/>
          <w:szCs w:val="28"/>
        </w:rPr>
      </w:pPr>
    </w:p>
    <w:p w:rsidRPr="008D5535" w:rsidR="001A61A7" w:rsidP="63847FD1" w:rsidRDefault="000151D7" w14:paraId="093A842D" w14:textId="4D1B77C2">
      <w:pPr>
        <w:pStyle w:val="ListParagraph"/>
        <w:numPr>
          <w:ilvl w:val="0"/>
          <w:numId w:val="6"/>
        </w:numPr>
        <w:spacing w:line="256" w:lineRule="auto"/>
        <w:ind w:left="-142"/>
        <w:jc w:val="both"/>
        <w:rPr>
          <w:b/>
          <w:bCs/>
          <w:sz w:val="28"/>
          <w:szCs w:val="28"/>
        </w:rPr>
      </w:pPr>
      <w:r w:rsidRPr="008D5535">
        <w:rPr>
          <w:b/>
          <w:bCs/>
          <w:sz w:val="28"/>
          <w:szCs w:val="28"/>
        </w:rPr>
        <w:t xml:space="preserve">Proyectos de Inversión dirigidos a los jóvenes de la localidad fomentando el arte, la </w:t>
      </w:r>
      <w:r w:rsidRPr="008D5535" w:rsidR="001A61A7">
        <w:rPr>
          <w:b/>
          <w:bCs/>
          <w:sz w:val="28"/>
          <w:szCs w:val="28"/>
        </w:rPr>
        <w:t>cultura y</w:t>
      </w:r>
      <w:r w:rsidRPr="008D5535">
        <w:rPr>
          <w:b/>
          <w:bCs/>
          <w:sz w:val="28"/>
          <w:szCs w:val="28"/>
        </w:rPr>
        <w:t xml:space="preserve"> el deporte mediante emprendimientos sostenibles en el tiempo, ejecutados por organizaciones juveniles locales.</w:t>
      </w:r>
    </w:p>
    <w:p w:rsidRPr="001A61A7" w:rsidR="001A61A7" w:rsidP="008D5535" w:rsidRDefault="001A61A7" w14:paraId="726A8304" w14:textId="5C016A82">
      <w:pPr>
        <w:spacing w:line="256" w:lineRule="auto"/>
        <w:ind w:firstLine="708"/>
        <w:jc w:val="both"/>
        <w:rPr>
          <w:sz w:val="28"/>
          <w:szCs w:val="28"/>
        </w:rPr>
      </w:pPr>
      <w:r w:rsidRPr="001A61A7">
        <w:rPr>
          <w:b/>
          <w:bCs/>
          <w:sz w:val="28"/>
          <w:szCs w:val="28"/>
        </w:rPr>
        <w:t>Respuesta</w:t>
      </w:r>
      <w:r w:rsidRPr="001A61A7">
        <w:rPr>
          <w:sz w:val="28"/>
          <w:szCs w:val="28"/>
        </w:rPr>
        <w:t xml:space="preserve">: En el marco del proyecto 1730, denominado Fortalecimiento cultural y creativo en Usme, se tiene la meta que consiste en Financiar 30 proyectos del sector cultural y creativo, y que </w:t>
      </w:r>
      <w:r w:rsidRPr="63847FD1" w:rsidR="14C04074">
        <w:rPr>
          <w:sz w:val="28"/>
          <w:szCs w:val="28"/>
        </w:rPr>
        <w:t>está</w:t>
      </w:r>
      <w:r w:rsidRPr="001A61A7">
        <w:rPr>
          <w:sz w:val="28"/>
          <w:szCs w:val="28"/>
        </w:rPr>
        <w:t xml:space="preserve"> enfocada a los emprendimientos culturales de la localidad de Usme, sin embargo, es pertinente tener en cuenta y acorde a los términos de ley, las condiciones que deben tener las organizaciones para ejecutar proyectos de inversión con dinero estatal.</w:t>
      </w:r>
    </w:p>
    <w:p w:rsidRPr="001A61A7" w:rsidR="001A61A7" w:rsidP="001A61A7" w:rsidRDefault="001A61A7" w14:paraId="7B311EF8" w14:textId="77777777">
      <w:pPr>
        <w:spacing w:line="256" w:lineRule="auto"/>
        <w:jc w:val="both"/>
        <w:rPr>
          <w:sz w:val="28"/>
          <w:szCs w:val="28"/>
        </w:rPr>
      </w:pPr>
      <w:r w:rsidRPr="001A61A7">
        <w:rPr>
          <w:sz w:val="28"/>
          <w:szCs w:val="28"/>
        </w:rPr>
        <w:t>Por otro lado, la alcaldía local de Usme cuenta dentro de los procesos culturales con el proyecto 1722 y cuyo nombre es “Fortalecimiento al Desarrollo cultural y deportivo de la Localidad de Usme”, dentro de este proyecto se encuentran algunas acciones como:</w:t>
      </w:r>
    </w:p>
    <w:p w:rsidRPr="001A61A7" w:rsidR="001A61A7" w:rsidP="001A61A7" w:rsidRDefault="001A61A7" w14:paraId="267E0D4D" w14:textId="77777777">
      <w:pPr>
        <w:spacing w:line="256" w:lineRule="auto"/>
        <w:jc w:val="both"/>
        <w:rPr>
          <w:sz w:val="28"/>
          <w:szCs w:val="28"/>
        </w:rPr>
      </w:pPr>
      <w:r w:rsidRPr="001A61A7">
        <w:rPr>
          <w:sz w:val="28"/>
          <w:szCs w:val="28"/>
        </w:rPr>
        <w:t>Realizar 20 eventos de promoción de actividades culturales. (festivales)</w:t>
      </w:r>
    </w:p>
    <w:p w:rsidRPr="001A61A7" w:rsidR="001A61A7" w:rsidP="001A61A7" w:rsidRDefault="001A61A7" w14:paraId="4CD10A87" w14:textId="77777777">
      <w:pPr>
        <w:pStyle w:val="ListParagraph"/>
        <w:numPr>
          <w:ilvl w:val="1"/>
          <w:numId w:val="10"/>
        </w:numPr>
        <w:spacing w:line="256" w:lineRule="auto"/>
        <w:jc w:val="both"/>
        <w:rPr>
          <w:sz w:val="28"/>
          <w:szCs w:val="28"/>
        </w:rPr>
      </w:pPr>
      <w:r w:rsidRPr="001A61A7">
        <w:rPr>
          <w:sz w:val="28"/>
          <w:szCs w:val="28"/>
        </w:rPr>
        <w:t>Otorgar 15 estímulos de apoyo al sector artístico y cultural.</w:t>
      </w:r>
    </w:p>
    <w:p w:rsidRPr="0090685A" w:rsidR="004939D5" w:rsidP="00F477B9" w:rsidRDefault="001A61A7" w14:paraId="7B00284D" w14:textId="0CFA8362">
      <w:pPr>
        <w:pStyle w:val="ListParagraph"/>
        <w:numPr>
          <w:ilvl w:val="1"/>
          <w:numId w:val="10"/>
        </w:numPr>
        <w:spacing w:line="256" w:lineRule="auto"/>
        <w:jc w:val="both"/>
        <w:rPr>
          <w:color w:val="FF0000"/>
          <w:sz w:val="28"/>
          <w:szCs w:val="28"/>
        </w:rPr>
      </w:pPr>
      <w:r w:rsidRPr="00A13728">
        <w:rPr>
          <w:sz w:val="28"/>
          <w:szCs w:val="28"/>
        </w:rPr>
        <w:t>Capacitar 800 personas en los campos artísticos, interculturales, culturales y/o patrimoniales.</w:t>
      </w:r>
    </w:p>
    <w:p w:rsidR="0090685A" w:rsidP="0090685A" w:rsidRDefault="0090685A" w14:paraId="45A1374E" w14:textId="77777777">
      <w:pPr>
        <w:spacing w:line="256" w:lineRule="auto"/>
        <w:jc w:val="both"/>
        <w:rPr>
          <w:color w:val="FF0000"/>
          <w:sz w:val="28"/>
          <w:szCs w:val="28"/>
        </w:rPr>
      </w:pPr>
    </w:p>
    <w:p w:rsidRPr="0090685A" w:rsidR="0090685A" w:rsidP="0090685A" w:rsidRDefault="0090685A" w14:paraId="24EEB173" w14:textId="77777777">
      <w:pPr>
        <w:spacing w:line="256" w:lineRule="auto"/>
        <w:jc w:val="both"/>
        <w:rPr>
          <w:color w:val="FF0000"/>
          <w:sz w:val="28"/>
          <w:szCs w:val="28"/>
        </w:rPr>
      </w:pPr>
    </w:p>
    <w:p w:rsidRPr="008D5535" w:rsidR="004939D5" w:rsidP="004939D5" w:rsidRDefault="004939D5" w14:paraId="1CE53F58" w14:textId="77777777">
      <w:pPr>
        <w:pStyle w:val="ListParagraph"/>
        <w:spacing w:line="256" w:lineRule="auto"/>
        <w:jc w:val="both"/>
        <w:rPr>
          <w:b/>
          <w:bCs/>
          <w:sz w:val="28"/>
          <w:szCs w:val="28"/>
        </w:rPr>
      </w:pPr>
    </w:p>
    <w:p w:rsidRPr="008D5535" w:rsidR="000151D7" w:rsidP="008D5535" w:rsidRDefault="000151D7" w14:paraId="2E52316D" w14:textId="56C283D1">
      <w:pPr>
        <w:pStyle w:val="ListParagraph"/>
        <w:numPr>
          <w:ilvl w:val="0"/>
          <w:numId w:val="6"/>
        </w:numPr>
        <w:spacing w:line="256" w:lineRule="auto"/>
        <w:ind w:left="284"/>
        <w:jc w:val="both"/>
        <w:rPr>
          <w:b/>
          <w:bCs/>
          <w:sz w:val="28"/>
          <w:szCs w:val="28"/>
        </w:rPr>
      </w:pPr>
      <w:r w:rsidRPr="008D5535">
        <w:rPr>
          <w:b/>
          <w:bCs/>
          <w:sz w:val="28"/>
          <w:szCs w:val="28"/>
        </w:rPr>
        <w:t xml:space="preserve">Fechas, y Criterios de convocatoria para la asignación de los </w:t>
      </w:r>
      <w:r w:rsidRPr="008D5535" w:rsidR="00BE5E64">
        <w:rPr>
          <w:b/>
          <w:bCs/>
          <w:sz w:val="28"/>
          <w:szCs w:val="28"/>
        </w:rPr>
        <w:t>30</w:t>
      </w:r>
      <w:r w:rsidRPr="008D5535">
        <w:rPr>
          <w:b/>
          <w:bCs/>
          <w:sz w:val="28"/>
          <w:szCs w:val="28"/>
        </w:rPr>
        <w:t xml:space="preserve"> cupos del programa reto a la U para educación de los jóvenes y del sostenimiento establecido en el Plan de Desarrollo Local.</w:t>
      </w:r>
      <w:r w:rsidRPr="008D5535" w:rsidR="00BE5E64">
        <w:rPr>
          <w:b/>
          <w:bCs/>
          <w:sz w:val="28"/>
          <w:szCs w:val="28"/>
        </w:rPr>
        <w:t xml:space="preserve">  </w:t>
      </w:r>
    </w:p>
    <w:p w:rsidR="00F34F3B" w:rsidP="00F34F3B" w:rsidRDefault="00F34F3B" w14:paraId="7F47D724" w14:textId="021587B4">
      <w:pPr>
        <w:pStyle w:val="ListParagraph"/>
        <w:spacing w:line="256" w:lineRule="auto"/>
        <w:jc w:val="both"/>
        <w:rPr>
          <w:color w:val="FF0000"/>
          <w:sz w:val="28"/>
          <w:szCs w:val="28"/>
        </w:rPr>
      </w:pPr>
    </w:p>
    <w:p w:rsidR="00F34F3B" w:rsidP="008D5535" w:rsidRDefault="00F34F3B" w14:paraId="0F03AF2E" w14:textId="6405C1F8">
      <w:pPr>
        <w:pStyle w:val="ListParagraph"/>
        <w:spacing w:line="256" w:lineRule="auto"/>
        <w:ind w:firstLine="696"/>
        <w:jc w:val="both"/>
        <w:rPr>
          <w:sz w:val="28"/>
          <w:szCs w:val="28"/>
        </w:rPr>
      </w:pPr>
      <w:r w:rsidRPr="00F34F3B">
        <w:rPr>
          <w:b/>
          <w:bCs/>
          <w:sz w:val="28"/>
          <w:szCs w:val="28"/>
        </w:rPr>
        <w:t xml:space="preserve">Respuesta: </w:t>
      </w:r>
      <w:r w:rsidRPr="009C4A33" w:rsidR="009C4A33">
        <w:rPr>
          <w:sz w:val="28"/>
          <w:szCs w:val="28"/>
        </w:rPr>
        <w:t>Para la localidad de Usme y atendiendo las fechas inicialmente dadas (hasta el 28 de junio de 2021), se tendrán 30 cupos para habitantes de la localidad de Usme menores de 28 años y que hayan culminado su bachillerato, a su vez estos beneficiarios tendrá</w:t>
      </w:r>
      <w:r w:rsidR="009C4A33">
        <w:rPr>
          <w:sz w:val="28"/>
          <w:szCs w:val="28"/>
        </w:rPr>
        <w:t xml:space="preserve">n </w:t>
      </w:r>
      <w:r w:rsidRPr="009C4A33" w:rsidR="009C4A33">
        <w:rPr>
          <w:sz w:val="28"/>
          <w:szCs w:val="28"/>
        </w:rPr>
        <w:t xml:space="preserve">un sostenimiento de hasta dos salarios </w:t>
      </w:r>
      <w:r w:rsidRPr="009C4A33" w:rsidR="005A5218">
        <w:rPr>
          <w:sz w:val="28"/>
          <w:szCs w:val="28"/>
        </w:rPr>
        <w:t>mínimos legales</w:t>
      </w:r>
      <w:r w:rsidRPr="009C4A33" w:rsidR="009C4A33">
        <w:rPr>
          <w:sz w:val="28"/>
          <w:szCs w:val="28"/>
        </w:rPr>
        <w:t xml:space="preserve"> vigentes</w:t>
      </w:r>
      <w:r w:rsidR="005A5218">
        <w:rPr>
          <w:sz w:val="28"/>
          <w:szCs w:val="28"/>
        </w:rPr>
        <w:t xml:space="preserve"> </w:t>
      </w:r>
      <w:r w:rsidR="00430EB7">
        <w:rPr>
          <w:sz w:val="28"/>
          <w:szCs w:val="28"/>
        </w:rPr>
        <w:t xml:space="preserve">semestralmente </w:t>
      </w:r>
      <w:r w:rsidRPr="00430EB7" w:rsidR="009C4A33">
        <w:rPr>
          <w:sz w:val="28"/>
          <w:szCs w:val="28"/>
        </w:rPr>
        <w:t>durante toda su carrera.</w:t>
      </w:r>
    </w:p>
    <w:p w:rsidR="004F09C1" w:rsidP="00430EB7" w:rsidRDefault="004F09C1" w14:paraId="78F801E4" w14:textId="77777777">
      <w:pPr>
        <w:pStyle w:val="ListParagraph"/>
        <w:spacing w:line="256" w:lineRule="auto"/>
        <w:jc w:val="both"/>
        <w:rPr>
          <w:sz w:val="28"/>
          <w:szCs w:val="28"/>
        </w:rPr>
      </w:pPr>
    </w:p>
    <w:p w:rsidRPr="004F09C1" w:rsidR="004F09C1" w:rsidP="004F09C1" w:rsidRDefault="004F09C1" w14:paraId="15E5D602" w14:textId="77777777">
      <w:pPr>
        <w:pStyle w:val="ListParagraph"/>
        <w:spacing w:line="256" w:lineRule="auto"/>
        <w:jc w:val="both"/>
        <w:rPr>
          <w:sz w:val="28"/>
          <w:szCs w:val="28"/>
        </w:rPr>
      </w:pPr>
      <w:r w:rsidRPr="004F09C1">
        <w:rPr>
          <w:sz w:val="28"/>
          <w:szCs w:val="28"/>
        </w:rPr>
        <w:t>Los beneficiarios tendrán la posibilidad de ingresar a 33 universidades: 27 privadas y seis públicas; entre las que destacan la Universidad de los Andes, Universidad Externado, Universidad Javeriana, Universidad del Rosario, Universidad Santo Tomás, Universidad Sergio Arboleda, la Uniminuto y la Uniagraria.</w:t>
      </w:r>
    </w:p>
    <w:p w:rsidRPr="004F09C1" w:rsidR="004F09C1" w:rsidP="004F09C1" w:rsidRDefault="004F09C1" w14:paraId="2D4FD415" w14:textId="77777777">
      <w:pPr>
        <w:pStyle w:val="ListParagraph"/>
        <w:spacing w:line="256" w:lineRule="auto"/>
        <w:jc w:val="both"/>
        <w:rPr>
          <w:sz w:val="28"/>
          <w:szCs w:val="28"/>
        </w:rPr>
      </w:pPr>
    </w:p>
    <w:p w:rsidRPr="00F34F3B" w:rsidR="001B4453" w:rsidP="001B4453" w:rsidRDefault="004F09C1" w14:paraId="490D5B0B" w14:textId="45A2B4E8">
      <w:pPr>
        <w:pStyle w:val="ListParagraph"/>
        <w:spacing w:line="256" w:lineRule="auto"/>
        <w:jc w:val="both"/>
        <w:rPr>
          <w:sz w:val="28"/>
          <w:szCs w:val="28"/>
        </w:rPr>
      </w:pPr>
      <w:r w:rsidRPr="004F09C1">
        <w:rPr>
          <w:sz w:val="28"/>
          <w:szCs w:val="28"/>
        </w:rPr>
        <w:t>Los jóvenes podrán participar a través de tres líneas de acceso: línea de jóvenes de excelencia a la U, para ingresar a instituciones de educación superior públicas en sus mecanismos de acceso tradicional; línea de jóvenes con admisión especial directa a la U, dirigida para aquellos estudiantes que se incorporaron a la universidad mediante un programa especial de acceso ofrecido por la IES (Instituciones de Educación Superior); y la línea de jóvenes con admisión especial ampliada a la U.</w:t>
      </w:r>
    </w:p>
    <w:p w:rsidRPr="00742A31" w:rsidR="00742A31" w:rsidP="00742A31" w:rsidRDefault="00742A31" w14:paraId="2B37C44F" w14:textId="77777777">
      <w:pPr>
        <w:pStyle w:val="ListParagraph"/>
        <w:spacing w:line="256" w:lineRule="auto"/>
        <w:jc w:val="both"/>
        <w:rPr>
          <w:sz w:val="28"/>
          <w:szCs w:val="28"/>
        </w:rPr>
      </w:pPr>
    </w:p>
    <w:p w:rsidRPr="000D32A1" w:rsidR="000D32A1" w:rsidP="000172FB" w:rsidRDefault="0051736E" w14:paraId="5E8677DC" w14:textId="0A9D6D18">
      <w:pPr>
        <w:pStyle w:val="ListParagraph"/>
        <w:numPr>
          <w:ilvl w:val="0"/>
          <w:numId w:val="6"/>
        </w:numPr>
        <w:spacing w:line="256" w:lineRule="auto"/>
        <w:jc w:val="both"/>
        <w:rPr>
          <w:sz w:val="28"/>
          <w:szCs w:val="28"/>
        </w:rPr>
      </w:pPr>
      <w:r w:rsidRPr="008D5535">
        <w:rPr>
          <w:b/>
          <w:bCs/>
          <w:sz w:val="28"/>
          <w:szCs w:val="28"/>
        </w:rPr>
        <w:t>Establecer el espacio de di</w:t>
      </w:r>
      <w:r w:rsidRPr="008D5535" w:rsidR="00277590">
        <w:rPr>
          <w:b/>
          <w:bCs/>
          <w:sz w:val="28"/>
          <w:szCs w:val="28"/>
        </w:rPr>
        <w:t>á</w:t>
      </w:r>
      <w:r w:rsidRPr="008D5535">
        <w:rPr>
          <w:b/>
          <w:bCs/>
          <w:sz w:val="28"/>
          <w:szCs w:val="28"/>
        </w:rPr>
        <w:t>logo con todo el sector comercial, semiindustrial</w:t>
      </w:r>
      <w:r w:rsidRPr="008D5535" w:rsidR="00AA5B4B">
        <w:rPr>
          <w:b/>
          <w:bCs/>
          <w:sz w:val="28"/>
          <w:szCs w:val="28"/>
        </w:rPr>
        <w:t>, agrícola</w:t>
      </w:r>
      <w:r w:rsidRPr="008D5535" w:rsidR="007536CE">
        <w:rPr>
          <w:b/>
          <w:bCs/>
          <w:sz w:val="28"/>
          <w:szCs w:val="28"/>
        </w:rPr>
        <w:t xml:space="preserve"> y demás sectores que promueven la economí</w:t>
      </w:r>
      <w:r w:rsidRPr="008D5535" w:rsidR="00AA5B4B">
        <w:rPr>
          <w:b/>
          <w:bCs/>
          <w:sz w:val="28"/>
          <w:szCs w:val="28"/>
        </w:rPr>
        <w:t xml:space="preserve">a </w:t>
      </w:r>
      <w:r w:rsidRPr="008D5535" w:rsidR="007536CE">
        <w:rPr>
          <w:b/>
          <w:bCs/>
          <w:sz w:val="28"/>
          <w:szCs w:val="28"/>
        </w:rPr>
        <w:t xml:space="preserve">para </w:t>
      </w:r>
      <w:r w:rsidRPr="008D5535" w:rsidR="00AA5B4B">
        <w:rPr>
          <w:b/>
          <w:bCs/>
          <w:sz w:val="28"/>
          <w:szCs w:val="28"/>
        </w:rPr>
        <w:t>generar acuerdos con el fin de que por lo menos el 20% del personal que se contrate sea de la misma localidad, ya que ahí se verá una verdadera reactivación económica</w:t>
      </w:r>
      <w:r w:rsidRPr="00C17F25" w:rsidR="00AA5B4B">
        <w:rPr>
          <w:sz w:val="28"/>
          <w:szCs w:val="28"/>
        </w:rPr>
        <w:t xml:space="preserve">. </w:t>
      </w:r>
    </w:p>
    <w:p w:rsidR="00160071" w:rsidP="00944A63" w:rsidRDefault="000D32A1" w14:paraId="7D6FC887" w14:textId="02C81D8D">
      <w:pPr>
        <w:spacing w:line="256" w:lineRule="auto"/>
        <w:ind w:left="720" w:firstLine="696"/>
        <w:jc w:val="both"/>
        <w:rPr>
          <w:sz w:val="28"/>
          <w:szCs w:val="28"/>
        </w:rPr>
      </w:pPr>
      <w:r w:rsidRPr="000D32A1">
        <w:rPr>
          <w:b/>
          <w:bCs/>
          <w:sz w:val="28"/>
          <w:szCs w:val="28"/>
        </w:rPr>
        <w:t>Respuesta</w:t>
      </w:r>
      <w:r>
        <w:rPr>
          <w:sz w:val="28"/>
          <w:szCs w:val="28"/>
        </w:rPr>
        <w:t xml:space="preserve">: </w:t>
      </w:r>
      <w:r w:rsidRPr="00944A63" w:rsidR="00944A63">
        <w:rPr>
          <w:sz w:val="28"/>
          <w:szCs w:val="28"/>
        </w:rPr>
        <w:t>En trabajo conjunto con los gestores de seguridad y convivencia que recorren diariamente la localidad se ha conocido de la organización de comerciantes que buscan el apoyo de la Alcaldía Local de Usme para desarrollar unas jornadas de reactivación económica en sus barrios</w:t>
      </w:r>
      <w:r w:rsidR="00337AB4">
        <w:rPr>
          <w:sz w:val="28"/>
          <w:szCs w:val="28"/>
        </w:rPr>
        <w:t>.</w:t>
      </w:r>
      <w:r w:rsidR="0014257C">
        <w:rPr>
          <w:sz w:val="28"/>
          <w:szCs w:val="28"/>
        </w:rPr>
        <w:t xml:space="preserve"> Esta estrategia se encuentra en su fase de planeación y se </w:t>
      </w:r>
      <w:r w:rsidR="00275A6A">
        <w:rPr>
          <w:sz w:val="28"/>
          <w:szCs w:val="28"/>
        </w:rPr>
        <w:t>prevé</w:t>
      </w:r>
      <w:r w:rsidR="0014257C">
        <w:rPr>
          <w:sz w:val="28"/>
          <w:szCs w:val="28"/>
        </w:rPr>
        <w:t xml:space="preserve"> implementar un plan piloto en los barrios </w:t>
      </w:r>
      <w:r w:rsidRPr="00944A63" w:rsidR="0014257C">
        <w:rPr>
          <w:sz w:val="28"/>
          <w:szCs w:val="28"/>
        </w:rPr>
        <w:t>Virrey, Marichuela y Danubio azul</w:t>
      </w:r>
      <w:r w:rsidR="00160071">
        <w:rPr>
          <w:sz w:val="28"/>
          <w:szCs w:val="28"/>
        </w:rPr>
        <w:t>.</w:t>
      </w:r>
    </w:p>
    <w:p w:rsidRPr="00944A63" w:rsidR="00944A63" w:rsidP="00160071" w:rsidRDefault="00160071" w14:paraId="2CC0379C" w14:textId="2F805394">
      <w:pPr>
        <w:spacing w:line="256" w:lineRule="auto"/>
        <w:ind w:left="720" w:firstLine="696"/>
        <w:jc w:val="both"/>
        <w:rPr>
          <w:sz w:val="28"/>
          <w:szCs w:val="28"/>
        </w:rPr>
      </w:pPr>
      <w:r>
        <w:rPr>
          <w:sz w:val="28"/>
          <w:szCs w:val="28"/>
        </w:rPr>
        <w:t>De igual forma, e</w:t>
      </w:r>
      <w:r w:rsidRPr="00944A63" w:rsidR="00944A63">
        <w:rPr>
          <w:sz w:val="28"/>
          <w:szCs w:val="28"/>
        </w:rPr>
        <w:t xml:space="preserve">n </w:t>
      </w:r>
      <w:r>
        <w:rPr>
          <w:sz w:val="28"/>
          <w:szCs w:val="28"/>
        </w:rPr>
        <w:t>diálogos sostenidos</w:t>
      </w:r>
      <w:r w:rsidRPr="00944A63" w:rsidR="00944A63">
        <w:rPr>
          <w:sz w:val="28"/>
          <w:szCs w:val="28"/>
        </w:rPr>
        <w:t xml:space="preserve"> con </w:t>
      </w:r>
      <w:r w:rsidR="00275A6A">
        <w:rPr>
          <w:sz w:val="28"/>
          <w:szCs w:val="28"/>
        </w:rPr>
        <w:t xml:space="preserve">algunos </w:t>
      </w:r>
      <w:r w:rsidRPr="00944A63" w:rsidR="00275A6A">
        <w:rPr>
          <w:sz w:val="28"/>
          <w:szCs w:val="28"/>
        </w:rPr>
        <w:t>comerciantes</w:t>
      </w:r>
      <w:r>
        <w:rPr>
          <w:sz w:val="28"/>
          <w:szCs w:val="28"/>
        </w:rPr>
        <w:t xml:space="preserve"> </w:t>
      </w:r>
      <w:r w:rsidRPr="00944A63" w:rsidR="00944A63">
        <w:rPr>
          <w:sz w:val="28"/>
          <w:szCs w:val="28"/>
        </w:rPr>
        <w:t xml:space="preserve">del sector rural y dueños de establecimientos se ha </w:t>
      </w:r>
      <w:r>
        <w:rPr>
          <w:sz w:val="28"/>
          <w:szCs w:val="28"/>
        </w:rPr>
        <w:t>evidenciado</w:t>
      </w:r>
      <w:r w:rsidRPr="00944A63" w:rsidR="00944A63">
        <w:rPr>
          <w:sz w:val="28"/>
          <w:szCs w:val="28"/>
        </w:rPr>
        <w:t xml:space="preserve"> que los </w:t>
      </w:r>
      <w:r>
        <w:rPr>
          <w:sz w:val="28"/>
          <w:szCs w:val="28"/>
        </w:rPr>
        <w:t>empleados</w:t>
      </w:r>
      <w:r w:rsidR="000B4179">
        <w:rPr>
          <w:sz w:val="28"/>
          <w:szCs w:val="28"/>
        </w:rPr>
        <w:t xml:space="preserve"> de dichos establecimientos</w:t>
      </w:r>
      <w:r w:rsidRPr="00944A63" w:rsidR="00944A63">
        <w:rPr>
          <w:sz w:val="28"/>
          <w:szCs w:val="28"/>
        </w:rPr>
        <w:t xml:space="preserve"> son habitantes de la localidad, en sectores económicos</w:t>
      </w:r>
      <w:r w:rsidR="000B4179">
        <w:rPr>
          <w:sz w:val="28"/>
          <w:szCs w:val="28"/>
        </w:rPr>
        <w:t xml:space="preserve"> tales como</w:t>
      </w:r>
      <w:r w:rsidRPr="00944A63" w:rsidR="00944A63">
        <w:rPr>
          <w:sz w:val="28"/>
          <w:szCs w:val="28"/>
        </w:rPr>
        <w:t xml:space="preserve"> deporte, comercio, restaurantes, fincas etc.</w:t>
      </w:r>
    </w:p>
    <w:p w:rsidRPr="000D32A1" w:rsidR="0051736E" w:rsidP="00275A6A" w:rsidRDefault="000B4179" w14:paraId="62258BDD" w14:textId="748DA374">
      <w:pPr>
        <w:spacing w:line="256" w:lineRule="auto"/>
        <w:ind w:left="720" w:firstLine="696"/>
        <w:jc w:val="both"/>
        <w:rPr>
          <w:sz w:val="28"/>
          <w:szCs w:val="28"/>
        </w:rPr>
      </w:pPr>
      <w:r>
        <w:rPr>
          <w:sz w:val="28"/>
          <w:szCs w:val="28"/>
        </w:rPr>
        <w:t>Por último</w:t>
      </w:r>
      <w:r w:rsidRPr="00944A63" w:rsidR="00944A63">
        <w:rPr>
          <w:sz w:val="28"/>
          <w:szCs w:val="28"/>
        </w:rPr>
        <w:t>,</w:t>
      </w:r>
      <w:r>
        <w:rPr>
          <w:sz w:val="28"/>
          <w:szCs w:val="28"/>
        </w:rPr>
        <w:t xml:space="preserve"> </w:t>
      </w:r>
      <w:r w:rsidRPr="00944A63">
        <w:rPr>
          <w:sz w:val="28"/>
          <w:szCs w:val="28"/>
        </w:rPr>
        <w:t>en temporada alta</w:t>
      </w:r>
      <w:r>
        <w:rPr>
          <w:sz w:val="28"/>
          <w:szCs w:val="28"/>
        </w:rPr>
        <w:t xml:space="preserve"> (</w:t>
      </w:r>
      <w:r w:rsidRPr="00944A63">
        <w:rPr>
          <w:sz w:val="28"/>
          <w:szCs w:val="28"/>
        </w:rPr>
        <w:t>mediados de noviembre, diciembre y enero</w:t>
      </w:r>
      <w:r>
        <w:rPr>
          <w:sz w:val="28"/>
          <w:szCs w:val="28"/>
        </w:rPr>
        <w:t>), se abren vacantes laborales las cuales se espera sean cubiertas por personas habitantes de la localidad.</w:t>
      </w:r>
    </w:p>
    <w:p w:rsidRPr="00C17F25" w:rsidR="00A241DD" w:rsidP="00A241DD" w:rsidRDefault="00A241DD" w14:paraId="31F64474" w14:textId="77777777">
      <w:pPr>
        <w:pStyle w:val="ListParagraph"/>
        <w:spacing w:line="256" w:lineRule="auto"/>
        <w:jc w:val="both"/>
        <w:rPr>
          <w:sz w:val="28"/>
          <w:szCs w:val="28"/>
        </w:rPr>
      </w:pPr>
    </w:p>
    <w:p w:rsidRPr="008D5535" w:rsidR="00AA5B4B" w:rsidP="00715BDC" w:rsidRDefault="00AA5B4B" w14:paraId="55737C85" w14:textId="760E98AF">
      <w:pPr>
        <w:pStyle w:val="ListParagraph"/>
        <w:numPr>
          <w:ilvl w:val="0"/>
          <w:numId w:val="6"/>
        </w:numPr>
        <w:spacing w:line="256" w:lineRule="auto"/>
        <w:jc w:val="both"/>
        <w:rPr>
          <w:b/>
          <w:bCs/>
          <w:sz w:val="28"/>
          <w:szCs w:val="28"/>
        </w:rPr>
      </w:pPr>
      <w:r w:rsidRPr="008D5535">
        <w:rPr>
          <w:b/>
          <w:bCs/>
          <w:sz w:val="28"/>
          <w:szCs w:val="28"/>
        </w:rPr>
        <w:t xml:space="preserve">Establecer </w:t>
      </w:r>
      <w:r w:rsidRPr="008D5535" w:rsidR="007536CE">
        <w:rPr>
          <w:b/>
          <w:bCs/>
          <w:sz w:val="28"/>
          <w:szCs w:val="28"/>
        </w:rPr>
        <w:t>mecanismo local</w:t>
      </w:r>
      <w:r w:rsidRPr="008D5535">
        <w:rPr>
          <w:b/>
          <w:bCs/>
          <w:sz w:val="28"/>
          <w:szCs w:val="28"/>
        </w:rPr>
        <w:t xml:space="preserve"> </w:t>
      </w:r>
      <w:r w:rsidRPr="008D5535" w:rsidR="007536CE">
        <w:rPr>
          <w:b/>
          <w:bCs/>
          <w:sz w:val="28"/>
          <w:szCs w:val="28"/>
        </w:rPr>
        <w:t xml:space="preserve">para </w:t>
      </w:r>
      <w:r w:rsidRPr="008D5535">
        <w:rPr>
          <w:b/>
          <w:bCs/>
          <w:sz w:val="28"/>
          <w:szCs w:val="28"/>
        </w:rPr>
        <w:t>depurar la base de datos de lista de espera de los adultos mayores con el fin que puedan acceder al subsidio Tipo C que se otorga con recursos locales.</w:t>
      </w:r>
      <w:r w:rsidRPr="008D5535" w:rsidR="005047A3">
        <w:rPr>
          <w:b/>
          <w:bCs/>
          <w:sz w:val="28"/>
          <w:szCs w:val="28"/>
        </w:rPr>
        <w:t xml:space="preserve"> </w:t>
      </w:r>
    </w:p>
    <w:p w:rsidRPr="002F6080" w:rsidR="002F6080" w:rsidP="002F6080" w:rsidRDefault="002F6080" w14:paraId="7B0F2CF6" w14:textId="77777777">
      <w:pPr>
        <w:pStyle w:val="ListParagraph"/>
        <w:rPr>
          <w:sz w:val="28"/>
          <w:szCs w:val="28"/>
        </w:rPr>
      </w:pPr>
    </w:p>
    <w:p w:rsidRPr="002F6080" w:rsidR="002F6080" w:rsidP="002F6080" w:rsidRDefault="002F6080" w14:paraId="2BC9E2D1" w14:textId="59EFD4A7">
      <w:pPr>
        <w:pStyle w:val="ListParagraph"/>
        <w:spacing w:line="256" w:lineRule="auto"/>
        <w:ind w:firstLine="696"/>
        <w:jc w:val="both"/>
        <w:rPr>
          <w:sz w:val="28"/>
          <w:szCs w:val="28"/>
        </w:rPr>
      </w:pPr>
      <w:r w:rsidRPr="002F6080">
        <w:rPr>
          <w:b/>
          <w:bCs/>
          <w:sz w:val="28"/>
          <w:szCs w:val="28"/>
        </w:rPr>
        <w:t>Respuesta</w:t>
      </w:r>
      <w:r w:rsidRPr="002F6080">
        <w:rPr>
          <w:sz w:val="28"/>
          <w:szCs w:val="28"/>
        </w:rPr>
        <w:t>: De acuerdo con la creación y reexpedición del mecanismo de entrega del apoyo económico, bloqueo y abono, establecidos en las Circulares 12 del 22 de abril de 2016 y 9 del 30 de marzo de 2016 respectivamente, expedidas por la Secretaría Distrital de Integración Social, se define que hay una Base de Datos para el manejo de una sola lista de espera a nivel Distrital a cargo de la Secretaría Distrital de Integración Social, con base en lo reportado en el Sistema de Información y Registro de Beneficiarios – SIRBE o el nuevo sistema de información misional de la Entidad y el aplicativo de focalización para el acceso a los apoyos económicos del orden nacional, distrital y local. Esta lista de espera se entregó depurada el 30 de diciembre de 2019, con una verificación contra base de personas fallecidas y contacto/visita a más de 39 mil personas que se encontraban esperando respuesta desde 2010. Las localidades que agoten la asignación de cupos con las personas vulnerables de esta lista de espera reportadas por la Secretaría podrán solicitar la apertura del aplicativo de focalización a la SDIS para proveer nuevos cupos.</w:t>
      </w:r>
    </w:p>
    <w:p w:rsidRPr="00277590" w:rsidR="00C17F25" w:rsidP="00277590" w:rsidRDefault="00C17F25" w14:paraId="311D7D21" w14:textId="77777777">
      <w:pPr>
        <w:spacing w:line="256" w:lineRule="auto"/>
        <w:jc w:val="both"/>
        <w:rPr>
          <w:sz w:val="28"/>
          <w:szCs w:val="28"/>
        </w:rPr>
      </w:pPr>
    </w:p>
    <w:p w:rsidRPr="00070BAE" w:rsidR="00770559" w:rsidP="00882421" w:rsidRDefault="0011548C" w14:paraId="53561DD3" w14:textId="368FBAD6">
      <w:pPr>
        <w:pStyle w:val="ListParagraph"/>
        <w:numPr>
          <w:ilvl w:val="0"/>
          <w:numId w:val="6"/>
        </w:numPr>
        <w:spacing w:line="256" w:lineRule="auto"/>
        <w:jc w:val="both"/>
        <w:rPr>
          <w:sz w:val="28"/>
          <w:szCs w:val="28"/>
        </w:rPr>
      </w:pPr>
      <w:r w:rsidRPr="008D5535">
        <w:rPr>
          <w:b/>
          <w:bCs/>
          <w:sz w:val="28"/>
          <w:szCs w:val="28"/>
        </w:rPr>
        <w:t>Garantizar en el marco del plan de desarrollo local frente a la reactivación económica que se prioricen de cara a llevarlos a formalidad</w:t>
      </w:r>
      <w:r w:rsidRPr="008D5535" w:rsidR="007536CE">
        <w:rPr>
          <w:b/>
          <w:bCs/>
          <w:sz w:val="28"/>
          <w:szCs w:val="28"/>
        </w:rPr>
        <w:t>,</w:t>
      </w:r>
      <w:r w:rsidRPr="008D5535">
        <w:rPr>
          <w:b/>
          <w:bCs/>
          <w:sz w:val="28"/>
          <w:szCs w:val="28"/>
        </w:rPr>
        <w:t xml:space="preserve"> a los vendedores informales, mediante apoyos económicos a fin mejorar las condiciones económicas que de por </w:t>
      </w:r>
      <w:r w:rsidRPr="008D5535" w:rsidR="00C17F25">
        <w:rPr>
          <w:b/>
          <w:bCs/>
          <w:sz w:val="28"/>
          <w:szCs w:val="28"/>
        </w:rPr>
        <w:t>sí</w:t>
      </w:r>
      <w:r w:rsidRPr="008D5535">
        <w:rPr>
          <w:b/>
          <w:bCs/>
          <w:sz w:val="28"/>
          <w:szCs w:val="28"/>
        </w:rPr>
        <w:t xml:space="preserve"> ya se han visto altamente afectadas por causa de la pandemia, así mismo articular desde la administración local con las entidades que corresponde garantizar que este grupo poblacional cuente con todos los elementos de bioseguridad que corresponden.</w:t>
      </w:r>
      <w:r w:rsidR="005047A3">
        <w:rPr>
          <w:sz w:val="28"/>
          <w:szCs w:val="28"/>
        </w:rPr>
        <w:t xml:space="preserve"> </w:t>
      </w:r>
    </w:p>
    <w:p w:rsidRPr="00070BAE" w:rsidR="00070BAE" w:rsidP="003804F4" w:rsidRDefault="00B00A3D" w14:paraId="3C758C16" w14:textId="559EA850">
      <w:pPr>
        <w:spacing w:line="256" w:lineRule="auto"/>
        <w:ind w:left="708" w:firstLine="708"/>
        <w:jc w:val="both"/>
        <w:rPr>
          <w:sz w:val="28"/>
          <w:szCs w:val="28"/>
        </w:rPr>
      </w:pPr>
      <w:r w:rsidRPr="00B00A3D">
        <w:rPr>
          <w:b/>
          <w:bCs/>
          <w:sz w:val="28"/>
          <w:szCs w:val="28"/>
        </w:rPr>
        <w:t>Respuesta</w:t>
      </w:r>
      <w:r>
        <w:rPr>
          <w:sz w:val="28"/>
          <w:szCs w:val="28"/>
        </w:rPr>
        <w:t xml:space="preserve">: A través del convenio </w:t>
      </w:r>
      <w:r w:rsidR="00806CFC">
        <w:rPr>
          <w:sz w:val="28"/>
          <w:szCs w:val="28"/>
        </w:rPr>
        <w:t>interadministrativo</w:t>
      </w:r>
      <w:r>
        <w:rPr>
          <w:sz w:val="28"/>
          <w:szCs w:val="28"/>
        </w:rPr>
        <w:t xml:space="preserve"> con </w:t>
      </w:r>
      <w:r w:rsidR="003804F4">
        <w:rPr>
          <w:sz w:val="28"/>
          <w:szCs w:val="28"/>
        </w:rPr>
        <w:t xml:space="preserve">Programa para las Nacionales Unidas - </w:t>
      </w:r>
      <w:r>
        <w:rPr>
          <w:sz w:val="28"/>
          <w:szCs w:val="28"/>
        </w:rPr>
        <w:t>PNU</w:t>
      </w:r>
      <w:r w:rsidR="003804F4">
        <w:rPr>
          <w:sz w:val="28"/>
          <w:szCs w:val="28"/>
        </w:rPr>
        <w:t>D</w:t>
      </w:r>
      <w:r>
        <w:rPr>
          <w:sz w:val="28"/>
          <w:szCs w:val="28"/>
        </w:rPr>
        <w:t xml:space="preserve">, se realizará la convocatoria </w:t>
      </w:r>
      <w:r w:rsidR="004D4047">
        <w:rPr>
          <w:sz w:val="28"/>
          <w:szCs w:val="28"/>
        </w:rPr>
        <w:t>para que los vendedores informales presenten iniciativas</w:t>
      </w:r>
      <w:r w:rsidR="00B25510">
        <w:rPr>
          <w:sz w:val="28"/>
          <w:szCs w:val="28"/>
        </w:rPr>
        <w:t>, donde al final del proceso recibirán un monto aproximado de $3.000.000</w:t>
      </w:r>
      <w:r w:rsidR="00C70271">
        <w:rPr>
          <w:sz w:val="28"/>
          <w:szCs w:val="28"/>
        </w:rPr>
        <w:t xml:space="preserve">. </w:t>
      </w:r>
      <w:r>
        <w:rPr>
          <w:sz w:val="28"/>
          <w:szCs w:val="28"/>
        </w:rPr>
        <w:t xml:space="preserve"> </w:t>
      </w:r>
      <w:r w:rsidR="00806CFC">
        <w:rPr>
          <w:sz w:val="28"/>
          <w:szCs w:val="28"/>
        </w:rPr>
        <w:t>Para acceder a estos incentivos, se debe cumplir con los lineamientos y requisitos que se publicar</w:t>
      </w:r>
      <w:r w:rsidR="005A2EA6">
        <w:rPr>
          <w:sz w:val="28"/>
          <w:szCs w:val="28"/>
        </w:rPr>
        <w:t>á</w:t>
      </w:r>
      <w:r w:rsidR="00806CFC">
        <w:rPr>
          <w:sz w:val="28"/>
          <w:szCs w:val="28"/>
        </w:rPr>
        <w:t xml:space="preserve">n en las redes oficiales de la </w:t>
      </w:r>
      <w:r w:rsidR="005A2EA6">
        <w:rPr>
          <w:sz w:val="28"/>
          <w:szCs w:val="28"/>
        </w:rPr>
        <w:t>Alcaldía</w:t>
      </w:r>
      <w:r w:rsidR="00806CFC">
        <w:rPr>
          <w:sz w:val="28"/>
          <w:szCs w:val="28"/>
        </w:rPr>
        <w:t xml:space="preserve"> Local de Usme una vez el proyecto se encuentre en ejecución.</w:t>
      </w:r>
    </w:p>
    <w:p w:rsidRPr="00882421" w:rsidR="002E0147" w:rsidP="002E0147" w:rsidRDefault="002E0147" w14:paraId="524A2B7A" w14:textId="77777777">
      <w:pPr>
        <w:pStyle w:val="ListParagraph"/>
        <w:spacing w:line="256" w:lineRule="auto"/>
        <w:jc w:val="both"/>
        <w:rPr>
          <w:sz w:val="28"/>
          <w:szCs w:val="28"/>
        </w:rPr>
      </w:pPr>
    </w:p>
    <w:p w:rsidRPr="008D5535" w:rsidR="00770559" w:rsidP="00715BDC" w:rsidRDefault="00770559" w14:paraId="29C30264" w14:textId="5621921E">
      <w:pPr>
        <w:pStyle w:val="ListParagraph"/>
        <w:numPr>
          <w:ilvl w:val="0"/>
          <w:numId w:val="6"/>
        </w:numPr>
        <w:spacing w:line="256" w:lineRule="auto"/>
        <w:jc w:val="both"/>
        <w:rPr>
          <w:b/>
          <w:bCs/>
          <w:sz w:val="28"/>
          <w:szCs w:val="28"/>
        </w:rPr>
      </w:pPr>
      <w:r w:rsidRPr="008D5535">
        <w:rPr>
          <w:b/>
          <w:bCs/>
          <w:sz w:val="28"/>
          <w:szCs w:val="28"/>
        </w:rPr>
        <w:t>Dentro del fortalecimiento de las M</w:t>
      </w:r>
      <w:r w:rsidRPr="008D5535" w:rsidR="005E4F97">
        <w:rPr>
          <w:b/>
          <w:bCs/>
          <w:sz w:val="28"/>
          <w:szCs w:val="28"/>
        </w:rPr>
        <w:t>i</w:t>
      </w:r>
      <w:r w:rsidRPr="008D5535">
        <w:rPr>
          <w:b/>
          <w:bCs/>
          <w:sz w:val="28"/>
          <w:szCs w:val="28"/>
        </w:rPr>
        <w:t>p</w:t>
      </w:r>
      <w:r w:rsidRPr="008D5535" w:rsidR="005E4F97">
        <w:rPr>
          <w:b/>
          <w:bCs/>
          <w:sz w:val="28"/>
          <w:szCs w:val="28"/>
        </w:rPr>
        <w:t>y</w:t>
      </w:r>
      <w:r w:rsidRPr="008D5535">
        <w:rPr>
          <w:b/>
          <w:bCs/>
          <w:sz w:val="28"/>
          <w:szCs w:val="28"/>
        </w:rPr>
        <w:t>mes establecidas en el Plan de Desarrollo sean priorizados los grupos culturales toda vez que mediante ellos se genera empleo local a los jóvenes usmeños.</w:t>
      </w:r>
      <w:r w:rsidRPr="008D5535" w:rsidR="005047A3">
        <w:rPr>
          <w:b/>
          <w:bCs/>
          <w:sz w:val="28"/>
          <w:szCs w:val="28"/>
        </w:rPr>
        <w:t xml:space="preserve"> </w:t>
      </w:r>
    </w:p>
    <w:p w:rsidR="005E4F97" w:rsidP="005E4F97" w:rsidRDefault="005E4F97" w14:paraId="104FB8A9" w14:textId="77777777">
      <w:pPr>
        <w:pStyle w:val="ListParagraph"/>
        <w:spacing w:line="256" w:lineRule="auto"/>
        <w:jc w:val="both"/>
        <w:rPr>
          <w:sz w:val="28"/>
          <w:szCs w:val="28"/>
        </w:rPr>
      </w:pPr>
    </w:p>
    <w:p w:rsidR="002E0147" w:rsidP="007D3662" w:rsidRDefault="005E4F97" w14:paraId="52458786" w14:textId="0B66749B">
      <w:pPr>
        <w:pStyle w:val="ListParagraph"/>
        <w:spacing w:line="256" w:lineRule="auto"/>
        <w:ind w:firstLine="696"/>
        <w:jc w:val="both"/>
        <w:rPr>
          <w:sz w:val="28"/>
          <w:szCs w:val="28"/>
        </w:rPr>
      </w:pPr>
      <w:r w:rsidRPr="005E4F97">
        <w:rPr>
          <w:b/>
          <w:bCs/>
          <w:sz w:val="28"/>
          <w:szCs w:val="28"/>
        </w:rPr>
        <w:t>Respuesta</w:t>
      </w:r>
      <w:r>
        <w:rPr>
          <w:sz w:val="28"/>
          <w:szCs w:val="28"/>
        </w:rPr>
        <w:t xml:space="preserve">: </w:t>
      </w:r>
      <w:r w:rsidRPr="008A5BFC" w:rsidR="008A5BFC">
        <w:rPr>
          <w:sz w:val="28"/>
          <w:szCs w:val="28"/>
        </w:rPr>
        <w:t xml:space="preserve">A través del convenio interadministrativo con Programa para las Nacionales Unidas - PNUD, se realizará la convocatoria para que los </w:t>
      </w:r>
      <w:r>
        <w:rPr>
          <w:sz w:val="28"/>
          <w:szCs w:val="28"/>
        </w:rPr>
        <w:t xml:space="preserve">grupos </w:t>
      </w:r>
      <w:r w:rsidR="001F1F82">
        <w:rPr>
          <w:sz w:val="28"/>
          <w:szCs w:val="28"/>
        </w:rPr>
        <w:t xml:space="preserve">y organizaciones </w:t>
      </w:r>
      <w:r>
        <w:rPr>
          <w:sz w:val="28"/>
          <w:szCs w:val="28"/>
        </w:rPr>
        <w:t xml:space="preserve">culturales </w:t>
      </w:r>
      <w:r w:rsidRPr="008A5BFC" w:rsidR="008A5BFC">
        <w:rPr>
          <w:sz w:val="28"/>
          <w:szCs w:val="28"/>
        </w:rPr>
        <w:t>presenten iniciativas, donde al final del proceso recibirán un monto aproximado de $</w:t>
      </w:r>
      <w:r w:rsidR="005A2EA6">
        <w:rPr>
          <w:sz w:val="28"/>
          <w:szCs w:val="28"/>
        </w:rPr>
        <w:t>10</w:t>
      </w:r>
      <w:r w:rsidRPr="008A5BFC" w:rsidR="008A5BFC">
        <w:rPr>
          <w:sz w:val="28"/>
          <w:szCs w:val="28"/>
        </w:rPr>
        <w:t>.000.000.  Para acceder a estos incentivos, se debe cumplir con los lineamientos y requisitos que se publicar</w:t>
      </w:r>
      <w:r w:rsidR="005A2EA6">
        <w:rPr>
          <w:sz w:val="28"/>
          <w:szCs w:val="28"/>
        </w:rPr>
        <w:t>á</w:t>
      </w:r>
      <w:r w:rsidRPr="008A5BFC" w:rsidR="008A5BFC">
        <w:rPr>
          <w:sz w:val="28"/>
          <w:szCs w:val="28"/>
        </w:rPr>
        <w:t xml:space="preserve">n en las redes oficiales de la </w:t>
      </w:r>
      <w:r w:rsidRPr="008A5BFC" w:rsidR="005A2EA6">
        <w:rPr>
          <w:sz w:val="28"/>
          <w:szCs w:val="28"/>
        </w:rPr>
        <w:t>Alcaldía</w:t>
      </w:r>
      <w:r w:rsidRPr="008A5BFC" w:rsidR="008A5BFC">
        <w:rPr>
          <w:sz w:val="28"/>
          <w:szCs w:val="28"/>
        </w:rPr>
        <w:t xml:space="preserve"> Local de Usme una vez el proyecto se encuentre en ejecución.</w:t>
      </w:r>
    </w:p>
    <w:p w:rsidRPr="007D3662" w:rsidR="007D3662" w:rsidP="007D3662" w:rsidRDefault="007D3662" w14:paraId="722A1EC8" w14:textId="77777777">
      <w:pPr>
        <w:pStyle w:val="ListParagraph"/>
        <w:spacing w:line="256" w:lineRule="auto"/>
        <w:ind w:firstLine="696"/>
        <w:jc w:val="both"/>
        <w:rPr>
          <w:sz w:val="28"/>
          <w:szCs w:val="28"/>
        </w:rPr>
      </w:pPr>
    </w:p>
    <w:p w:rsidR="002E0147" w:rsidP="00F477B9" w:rsidRDefault="0011548C" w14:paraId="25E27643" w14:textId="62EBDF8B">
      <w:pPr>
        <w:pStyle w:val="ListParagraph"/>
        <w:numPr>
          <w:ilvl w:val="0"/>
          <w:numId w:val="6"/>
        </w:numPr>
        <w:spacing w:line="256" w:lineRule="auto"/>
        <w:jc w:val="both"/>
        <w:rPr>
          <w:b w:val="1"/>
          <w:bCs w:val="1"/>
          <w:sz w:val="28"/>
          <w:szCs w:val="28"/>
        </w:rPr>
      </w:pPr>
      <w:r w:rsidRPr="254E35A2" w:rsidR="0011548C">
        <w:rPr>
          <w:b w:val="1"/>
          <w:bCs w:val="1"/>
          <w:sz w:val="28"/>
          <w:szCs w:val="28"/>
        </w:rPr>
        <w:t>La administración</w:t>
      </w:r>
      <w:r w:rsidRPr="254E35A2" w:rsidR="006B76E5">
        <w:rPr>
          <w:b w:val="1"/>
          <w:bCs w:val="1"/>
          <w:sz w:val="28"/>
          <w:szCs w:val="28"/>
        </w:rPr>
        <w:t xml:space="preserve"> local</w:t>
      </w:r>
      <w:r w:rsidRPr="254E35A2" w:rsidR="0011548C">
        <w:rPr>
          <w:b w:val="1"/>
          <w:bCs w:val="1"/>
          <w:sz w:val="28"/>
          <w:szCs w:val="28"/>
        </w:rPr>
        <w:t xml:space="preserve"> deberá firmar la inclusión de los vendedores informales de la localidad el Ingreso a R</w:t>
      </w:r>
      <w:r w:rsidRPr="254E35A2" w:rsidR="7B374DCF">
        <w:rPr>
          <w:b w:val="1"/>
          <w:bCs w:val="1"/>
          <w:sz w:val="28"/>
          <w:szCs w:val="28"/>
        </w:rPr>
        <w:t>I</w:t>
      </w:r>
      <w:r w:rsidRPr="254E35A2" w:rsidR="0011548C">
        <w:rPr>
          <w:b w:val="1"/>
          <w:bCs w:val="1"/>
          <w:sz w:val="28"/>
          <w:szCs w:val="28"/>
        </w:rPr>
        <w:t>VI.</w:t>
      </w:r>
      <w:r w:rsidRPr="254E35A2" w:rsidR="005047A3">
        <w:rPr>
          <w:b w:val="1"/>
          <w:bCs w:val="1"/>
          <w:sz w:val="28"/>
          <w:szCs w:val="28"/>
        </w:rPr>
        <w:t xml:space="preserve"> </w:t>
      </w:r>
    </w:p>
    <w:p w:rsidR="00300C93" w:rsidP="00300C93" w:rsidRDefault="00300C93" w14:paraId="4EB7A350" w14:textId="77777777">
      <w:pPr>
        <w:pStyle w:val="ListParagraph"/>
        <w:spacing w:line="256" w:lineRule="auto"/>
        <w:jc w:val="both"/>
        <w:rPr>
          <w:b/>
          <w:bCs/>
          <w:sz w:val="28"/>
          <w:szCs w:val="28"/>
        </w:rPr>
      </w:pPr>
    </w:p>
    <w:p w:rsidR="00300C93" w:rsidP="0090685A" w:rsidRDefault="00300C93" w14:paraId="5D59662E" w14:textId="75F6C09A">
      <w:pPr>
        <w:pStyle w:val="ListParagraph"/>
        <w:spacing w:line="256" w:lineRule="auto"/>
        <w:ind w:firstLine="696"/>
        <w:jc w:val="both"/>
        <w:rPr>
          <w:sz w:val="28"/>
          <w:szCs w:val="28"/>
        </w:rPr>
      </w:pPr>
      <w:r w:rsidRPr="00300C93">
        <w:rPr>
          <w:b/>
          <w:bCs/>
          <w:sz w:val="28"/>
          <w:szCs w:val="28"/>
        </w:rPr>
        <w:t>Respuesta</w:t>
      </w:r>
      <w:r>
        <w:rPr>
          <w:sz w:val="28"/>
          <w:szCs w:val="28"/>
        </w:rPr>
        <w:t>: E</w:t>
      </w:r>
      <w:r w:rsidRPr="00300C93">
        <w:rPr>
          <w:sz w:val="28"/>
          <w:szCs w:val="28"/>
        </w:rPr>
        <w:t>l proceso de formalización de los vendedores informales</w:t>
      </w:r>
      <w:r>
        <w:rPr>
          <w:sz w:val="28"/>
          <w:szCs w:val="28"/>
        </w:rPr>
        <w:t xml:space="preserve"> </w:t>
      </w:r>
      <w:r w:rsidRPr="00300C93">
        <w:rPr>
          <w:sz w:val="28"/>
          <w:szCs w:val="28"/>
        </w:rPr>
        <w:t xml:space="preserve">consiste en al registro </w:t>
      </w:r>
      <w:r>
        <w:rPr>
          <w:sz w:val="28"/>
          <w:szCs w:val="28"/>
        </w:rPr>
        <w:t>RIVI</w:t>
      </w:r>
      <w:r w:rsidRPr="00300C93">
        <w:rPr>
          <w:sz w:val="28"/>
          <w:szCs w:val="28"/>
        </w:rPr>
        <w:t>, sin embargo, este depende del diligenciamiento de una herramienta llamada HEMI que es realizada por el IPES</w:t>
      </w:r>
      <w:r w:rsidR="00277E5D">
        <w:rPr>
          <w:sz w:val="28"/>
          <w:szCs w:val="28"/>
        </w:rPr>
        <w:t xml:space="preserve">. </w:t>
      </w:r>
      <w:r w:rsidR="00AA63D2">
        <w:rPr>
          <w:sz w:val="28"/>
          <w:szCs w:val="28"/>
        </w:rPr>
        <w:t>En</w:t>
      </w:r>
      <w:r w:rsidRPr="00300C93">
        <w:rPr>
          <w:sz w:val="28"/>
          <w:szCs w:val="28"/>
        </w:rPr>
        <w:t xml:space="preserve"> concordancia</w:t>
      </w:r>
      <w:r w:rsidR="00AA63D2">
        <w:rPr>
          <w:sz w:val="28"/>
          <w:szCs w:val="28"/>
        </w:rPr>
        <w:t xml:space="preserve"> con lo </w:t>
      </w:r>
      <w:r w:rsidR="007469EF">
        <w:rPr>
          <w:sz w:val="28"/>
          <w:szCs w:val="28"/>
        </w:rPr>
        <w:t xml:space="preserve">anterior </w:t>
      </w:r>
      <w:r w:rsidRPr="00300C93" w:rsidR="007469EF">
        <w:rPr>
          <w:sz w:val="28"/>
          <w:szCs w:val="28"/>
        </w:rPr>
        <w:t>y</w:t>
      </w:r>
      <w:r w:rsidRPr="00300C93">
        <w:rPr>
          <w:sz w:val="28"/>
          <w:szCs w:val="28"/>
        </w:rPr>
        <w:t xml:space="preserve"> teniendo en cuenta las metas establecidas en el plan de desarrollo</w:t>
      </w:r>
      <w:r w:rsidR="00AA63D2">
        <w:rPr>
          <w:sz w:val="28"/>
          <w:szCs w:val="28"/>
        </w:rPr>
        <w:t xml:space="preserve"> local</w:t>
      </w:r>
      <w:r w:rsidRPr="00300C93">
        <w:rPr>
          <w:sz w:val="28"/>
          <w:szCs w:val="28"/>
        </w:rPr>
        <w:t xml:space="preserve"> se </w:t>
      </w:r>
      <w:r w:rsidRPr="00300C93" w:rsidR="00AA63D2">
        <w:rPr>
          <w:sz w:val="28"/>
          <w:szCs w:val="28"/>
        </w:rPr>
        <w:t>está</w:t>
      </w:r>
      <w:r w:rsidR="00AA63D2">
        <w:rPr>
          <w:sz w:val="28"/>
          <w:szCs w:val="28"/>
        </w:rPr>
        <w:t>n</w:t>
      </w:r>
      <w:r w:rsidRPr="00300C93">
        <w:rPr>
          <w:sz w:val="28"/>
          <w:szCs w:val="28"/>
        </w:rPr>
        <w:t xml:space="preserve"> adelantando acercamientos con el IPES buscando articular acciones puntuales</w:t>
      </w:r>
      <w:r w:rsidR="00AA63D2">
        <w:rPr>
          <w:sz w:val="28"/>
          <w:szCs w:val="28"/>
        </w:rPr>
        <w:t xml:space="preserve"> para la formalización.</w:t>
      </w:r>
    </w:p>
    <w:p w:rsidRPr="00300C93" w:rsidR="0090685A" w:rsidP="0090685A" w:rsidRDefault="0090685A" w14:paraId="5CBF4642" w14:textId="77777777">
      <w:pPr>
        <w:pStyle w:val="ListParagraph"/>
        <w:spacing w:line="256" w:lineRule="auto"/>
        <w:ind w:firstLine="696"/>
        <w:jc w:val="both"/>
        <w:rPr>
          <w:sz w:val="28"/>
          <w:szCs w:val="28"/>
        </w:rPr>
      </w:pPr>
    </w:p>
    <w:p w:rsidR="00FD0BD0" w:rsidP="00FD0BD0" w:rsidRDefault="006B76E5" w14:paraId="0757EB77" w14:textId="0F88A58B">
      <w:pPr>
        <w:pStyle w:val="ListParagraph"/>
        <w:numPr>
          <w:ilvl w:val="0"/>
          <w:numId w:val="6"/>
        </w:numPr>
        <w:spacing w:line="256" w:lineRule="auto"/>
        <w:jc w:val="both"/>
        <w:rPr>
          <w:b/>
          <w:bCs/>
          <w:sz w:val="28"/>
          <w:szCs w:val="28"/>
        </w:rPr>
      </w:pPr>
      <w:r w:rsidRPr="00FD0BD0">
        <w:rPr>
          <w:b/>
          <w:bCs/>
          <w:sz w:val="28"/>
          <w:szCs w:val="28"/>
        </w:rPr>
        <w:t xml:space="preserve">Adecuación y reapertura de la Casa de Cultura en Usme donde se promuevan con los colectivos culturales locales el fomento a la misma. </w:t>
      </w:r>
    </w:p>
    <w:p w:rsidRPr="002E0147" w:rsidR="002E0147" w:rsidP="0090685A" w:rsidRDefault="00FD0BD0" w14:paraId="00BB68D6" w14:textId="5A2CC8CD">
      <w:pPr>
        <w:spacing w:line="256" w:lineRule="auto"/>
        <w:ind w:left="708" w:firstLine="708"/>
        <w:jc w:val="both"/>
        <w:rPr>
          <w:sz w:val="28"/>
          <w:szCs w:val="28"/>
        </w:rPr>
      </w:pPr>
      <w:r w:rsidRPr="516F0F85">
        <w:rPr>
          <w:b/>
          <w:bCs/>
          <w:sz w:val="28"/>
          <w:szCs w:val="28"/>
        </w:rPr>
        <w:t>Respuesta</w:t>
      </w:r>
      <w:r>
        <w:rPr>
          <w:b/>
          <w:bCs/>
          <w:sz w:val="28"/>
          <w:szCs w:val="28"/>
        </w:rPr>
        <w:t xml:space="preserve">: </w:t>
      </w:r>
      <w:r w:rsidR="00E24835">
        <w:rPr>
          <w:sz w:val="28"/>
          <w:szCs w:val="28"/>
        </w:rPr>
        <w:t>A través de licitación pública se dotará la casa de la cultura con estructuras livianas</w:t>
      </w:r>
      <w:r w:rsidR="007A2151">
        <w:rPr>
          <w:sz w:val="28"/>
          <w:szCs w:val="28"/>
        </w:rPr>
        <w:t xml:space="preserve">, en donde se tiene </w:t>
      </w:r>
      <w:r w:rsidR="00B00F63">
        <w:rPr>
          <w:sz w:val="28"/>
          <w:szCs w:val="28"/>
        </w:rPr>
        <w:t>contemplado</w:t>
      </w:r>
      <w:r w:rsidR="00AA68E5">
        <w:rPr>
          <w:sz w:val="28"/>
          <w:szCs w:val="28"/>
        </w:rPr>
        <w:t xml:space="preserve"> diferentes </w:t>
      </w:r>
      <w:r w:rsidR="00614642">
        <w:rPr>
          <w:sz w:val="28"/>
          <w:szCs w:val="28"/>
        </w:rPr>
        <w:t xml:space="preserve">equipamientos </w:t>
      </w:r>
      <w:r w:rsidR="00667666">
        <w:rPr>
          <w:sz w:val="28"/>
          <w:szCs w:val="28"/>
        </w:rPr>
        <w:t xml:space="preserve">para la atención </w:t>
      </w:r>
      <w:r w:rsidR="00287C15">
        <w:rPr>
          <w:sz w:val="28"/>
          <w:szCs w:val="28"/>
        </w:rPr>
        <w:t>de los diferentes colectivos y organizaciones de la localidad</w:t>
      </w:r>
      <w:r w:rsidR="00FC65C6">
        <w:rPr>
          <w:sz w:val="28"/>
          <w:szCs w:val="28"/>
        </w:rPr>
        <w:t>. Lo anterior en cumplimiento de la meta plan de desarrollo local “</w:t>
      </w:r>
      <w:r w:rsidRPr="0090685A" w:rsidR="0090685A">
        <w:rPr>
          <w:sz w:val="28"/>
          <w:szCs w:val="28"/>
        </w:rPr>
        <w:t>Intervenir 1 sede culturales con dotación y/o adecuación</w:t>
      </w:r>
      <w:r w:rsidR="0090685A">
        <w:rPr>
          <w:sz w:val="28"/>
          <w:szCs w:val="28"/>
        </w:rPr>
        <w:t xml:space="preserve"> </w:t>
      </w:r>
      <w:r w:rsidR="00FC65C6">
        <w:rPr>
          <w:sz w:val="28"/>
          <w:szCs w:val="28"/>
        </w:rPr>
        <w:t>cultural”</w:t>
      </w:r>
      <w:r w:rsidR="008F2F8A">
        <w:rPr>
          <w:sz w:val="28"/>
          <w:szCs w:val="28"/>
        </w:rPr>
        <w:t xml:space="preserve"> </w:t>
      </w:r>
      <w:r w:rsidR="002E623E">
        <w:rPr>
          <w:sz w:val="28"/>
          <w:szCs w:val="28"/>
        </w:rPr>
        <w:t xml:space="preserve">y </w:t>
      </w:r>
      <w:r w:rsidR="002A70BB">
        <w:rPr>
          <w:sz w:val="28"/>
          <w:szCs w:val="28"/>
        </w:rPr>
        <w:t xml:space="preserve">en atención de la necesidad </w:t>
      </w:r>
      <w:r w:rsidR="00A82160">
        <w:rPr>
          <w:sz w:val="28"/>
          <w:szCs w:val="28"/>
        </w:rPr>
        <w:t xml:space="preserve">de la localidad </w:t>
      </w:r>
      <w:r w:rsidR="006667B1">
        <w:rPr>
          <w:sz w:val="28"/>
          <w:szCs w:val="28"/>
        </w:rPr>
        <w:t>de un espacio para la promoción de la cultura, tal como se señala en este documento.</w:t>
      </w:r>
    </w:p>
    <w:p w:rsidRPr="001D362C" w:rsidR="00770559" w:rsidP="00482182" w:rsidRDefault="00770559" w14:paraId="3C6C50FE" w14:textId="76D37A20">
      <w:pPr>
        <w:pStyle w:val="ListParagraph"/>
        <w:numPr>
          <w:ilvl w:val="0"/>
          <w:numId w:val="6"/>
        </w:numPr>
        <w:spacing w:line="256" w:lineRule="auto"/>
        <w:jc w:val="both"/>
        <w:rPr>
          <w:b/>
          <w:bCs/>
          <w:sz w:val="28"/>
          <w:szCs w:val="28"/>
        </w:rPr>
      </w:pPr>
      <w:r w:rsidRPr="001D362C">
        <w:rPr>
          <w:b/>
          <w:bCs/>
          <w:sz w:val="28"/>
          <w:szCs w:val="28"/>
        </w:rPr>
        <w:t>En el marco del desarrollo de los diferentes eventos y festivales culturales garantizar la participación activa de los niños y las niñas como fomento a la cultura que promueven en la localidad.</w:t>
      </w:r>
      <w:r w:rsidRPr="001D362C" w:rsidR="00CE0C0F">
        <w:rPr>
          <w:b/>
          <w:bCs/>
          <w:sz w:val="28"/>
          <w:szCs w:val="28"/>
        </w:rPr>
        <w:t xml:space="preserve"> </w:t>
      </w:r>
    </w:p>
    <w:p w:rsidRPr="001D362C" w:rsidR="00770559" w:rsidP="00482182" w:rsidRDefault="00770559" w14:paraId="226C0188" w14:textId="2A01282B">
      <w:pPr>
        <w:pStyle w:val="ListParagraph"/>
        <w:jc w:val="both"/>
        <w:rPr>
          <w:b/>
          <w:bCs/>
          <w:color w:val="FF0000"/>
          <w:sz w:val="28"/>
          <w:szCs w:val="28"/>
        </w:rPr>
      </w:pPr>
      <w:r w:rsidRPr="001D362C">
        <w:rPr>
          <w:b/>
          <w:bCs/>
          <w:sz w:val="28"/>
          <w:szCs w:val="28"/>
        </w:rPr>
        <w:t xml:space="preserve">Garantizar que los recursos para la promoción de las escuelas deportivas y culturales sean entregados mediante convocatorias amplias y </w:t>
      </w:r>
      <w:r w:rsidRPr="001D362C" w:rsidR="007D25A0">
        <w:rPr>
          <w:b/>
          <w:bCs/>
          <w:sz w:val="28"/>
          <w:szCs w:val="28"/>
        </w:rPr>
        <w:t>abiertas.</w:t>
      </w:r>
      <w:r w:rsidRPr="001D362C" w:rsidR="00CE0C0F">
        <w:rPr>
          <w:b/>
          <w:bCs/>
          <w:sz w:val="28"/>
          <w:szCs w:val="28"/>
        </w:rPr>
        <w:t xml:space="preserve"> </w:t>
      </w:r>
    </w:p>
    <w:p w:rsidR="00482182" w:rsidP="00482182" w:rsidRDefault="00482182" w14:paraId="7ADE711B" w14:textId="77777777">
      <w:pPr>
        <w:pStyle w:val="ListParagraph"/>
        <w:jc w:val="both"/>
        <w:rPr>
          <w:color w:val="FF0000"/>
          <w:sz w:val="28"/>
          <w:szCs w:val="28"/>
        </w:rPr>
      </w:pPr>
    </w:p>
    <w:p w:rsidR="00753F35" w:rsidP="000C518C" w:rsidRDefault="000C518C" w14:paraId="78BE5DF9" w14:textId="43BBF830">
      <w:pPr>
        <w:pStyle w:val="ListParagraph"/>
        <w:ind w:firstLine="696"/>
        <w:jc w:val="both"/>
        <w:rPr>
          <w:sz w:val="28"/>
          <w:szCs w:val="28"/>
        </w:rPr>
      </w:pPr>
      <w:r w:rsidRPr="516F0F85">
        <w:rPr>
          <w:b/>
          <w:bCs/>
          <w:sz w:val="28"/>
          <w:szCs w:val="28"/>
        </w:rPr>
        <w:t>Respuesta</w:t>
      </w:r>
      <w:r>
        <w:rPr>
          <w:sz w:val="28"/>
          <w:szCs w:val="28"/>
        </w:rPr>
        <w:t xml:space="preserve"> </w:t>
      </w:r>
      <w:r w:rsidR="00462ADA">
        <w:rPr>
          <w:sz w:val="28"/>
          <w:szCs w:val="28"/>
        </w:rPr>
        <w:t>Mediante el proceso de presupuesto participativo</w:t>
      </w:r>
      <w:r w:rsidR="00B22C8D">
        <w:rPr>
          <w:sz w:val="28"/>
          <w:szCs w:val="28"/>
        </w:rPr>
        <w:t xml:space="preserve"> 2020</w:t>
      </w:r>
      <w:r w:rsidR="00462ADA">
        <w:rPr>
          <w:sz w:val="28"/>
          <w:szCs w:val="28"/>
        </w:rPr>
        <w:t xml:space="preserve"> </w:t>
      </w:r>
      <w:r w:rsidR="002552C1">
        <w:rPr>
          <w:sz w:val="28"/>
          <w:szCs w:val="28"/>
        </w:rPr>
        <w:t xml:space="preserve">la </w:t>
      </w:r>
      <w:r w:rsidR="00EF0B1A">
        <w:rPr>
          <w:sz w:val="28"/>
          <w:szCs w:val="28"/>
        </w:rPr>
        <w:t>ciudadanía Usmeña</w:t>
      </w:r>
      <w:r w:rsidR="00414A1F">
        <w:rPr>
          <w:sz w:val="28"/>
          <w:szCs w:val="28"/>
        </w:rPr>
        <w:t xml:space="preserve"> </w:t>
      </w:r>
      <w:r w:rsidR="00B22C8D">
        <w:rPr>
          <w:sz w:val="28"/>
          <w:szCs w:val="28"/>
        </w:rPr>
        <w:t xml:space="preserve">presentó iniciativas que atienden a la participación </w:t>
      </w:r>
      <w:r w:rsidR="00982024">
        <w:rPr>
          <w:sz w:val="28"/>
          <w:szCs w:val="28"/>
        </w:rPr>
        <w:t xml:space="preserve">y beneficio </w:t>
      </w:r>
      <w:r w:rsidR="00B22C8D">
        <w:rPr>
          <w:sz w:val="28"/>
          <w:szCs w:val="28"/>
        </w:rPr>
        <w:t>de niños y niñas</w:t>
      </w:r>
      <w:r w:rsidR="00D43409">
        <w:rPr>
          <w:sz w:val="28"/>
          <w:szCs w:val="28"/>
        </w:rPr>
        <w:t xml:space="preserve">, así como </w:t>
      </w:r>
      <w:r w:rsidR="00982024">
        <w:rPr>
          <w:sz w:val="28"/>
          <w:szCs w:val="28"/>
        </w:rPr>
        <w:t>la promoción de escuelas deportivas</w:t>
      </w:r>
      <w:r w:rsidR="00AA673E">
        <w:rPr>
          <w:sz w:val="28"/>
          <w:szCs w:val="28"/>
        </w:rPr>
        <w:t xml:space="preserve">. </w:t>
      </w:r>
      <w:r w:rsidRPr="652B96BC" w:rsidR="0C839ADB">
        <w:rPr>
          <w:sz w:val="28"/>
          <w:szCs w:val="28"/>
        </w:rPr>
        <w:t>Es importante mencionar</w:t>
      </w:r>
      <w:r w:rsidRPr="652B96BC" w:rsidR="00AA673E">
        <w:rPr>
          <w:sz w:val="28"/>
          <w:szCs w:val="28"/>
        </w:rPr>
        <w:t xml:space="preserve"> </w:t>
      </w:r>
      <w:r w:rsidRPr="2F4BC304" w:rsidR="0C839ADB">
        <w:rPr>
          <w:sz w:val="28"/>
          <w:szCs w:val="28"/>
        </w:rPr>
        <w:t xml:space="preserve">que </w:t>
      </w:r>
      <w:r w:rsidRPr="20A63881" w:rsidR="0C839ADB">
        <w:rPr>
          <w:sz w:val="28"/>
          <w:szCs w:val="28"/>
        </w:rPr>
        <w:t xml:space="preserve">este proceso </w:t>
      </w:r>
      <w:r w:rsidRPr="1A91EE20" w:rsidR="0C839ADB">
        <w:rPr>
          <w:sz w:val="28"/>
          <w:szCs w:val="28"/>
        </w:rPr>
        <w:t>ha sido</w:t>
      </w:r>
      <w:r w:rsidRPr="20A63881" w:rsidR="0C839ADB">
        <w:rPr>
          <w:sz w:val="28"/>
          <w:szCs w:val="28"/>
        </w:rPr>
        <w:t xml:space="preserve"> </w:t>
      </w:r>
      <w:r w:rsidRPr="02F35041" w:rsidR="0C839ADB">
        <w:rPr>
          <w:sz w:val="28"/>
          <w:szCs w:val="28"/>
        </w:rPr>
        <w:t>público</w:t>
      </w:r>
      <w:r w:rsidRPr="7273EED9" w:rsidR="0C839ADB">
        <w:rPr>
          <w:sz w:val="28"/>
          <w:szCs w:val="28"/>
        </w:rPr>
        <w:t xml:space="preserve"> </w:t>
      </w:r>
      <w:r w:rsidRPr="12212917" w:rsidR="12157F42">
        <w:rPr>
          <w:sz w:val="28"/>
          <w:szCs w:val="28"/>
        </w:rPr>
        <w:t xml:space="preserve">y </w:t>
      </w:r>
      <w:r w:rsidR="0031797B">
        <w:rPr>
          <w:sz w:val="28"/>
          <w:szCs w:val="28"/>
        </w:rPr>
        <w:t>para</w:t>
      </w:r>
      <w:r w:rsidRPr="12212917" w:rsidR="12157F42">
        <w:rPr>
          <w:sz w:val="28"/>
          <w:szCs w:val="28"/>
        </w:rPr>
        <w:t xml:space="preserve"> el </w:t>
      </w:r>
      <w:r w:rsidRPr="3E82C349" w:rsidR="12157F42">
        <w:rPr>
          <w:sz w:val="28"/>
          <w:szCs w:val="28"/>
        </w:rPr>
        <w:t xml:space="preserve">cual se han adoptado </w:t>
      </w:r>
      <w:r w:rsidRPr="3A337E88" w:rsidR="12157F42">
        <w:rPr>
          <w:sz w:val="28"/>
          <w:szCs w:val="28"/>
        </w:rPr>
        <w:t xml:space="preserve">estrategias </w:t>
      </w:r>
      <w:r w:rsidRPr="768164D4" w:rsidR="12157F42">
        <w:rPr>
          <w:sz w:val="28"/>
          <w:szCs w:val="28"/>
        </w:rPr>
        <w:t xml:space="preserve">acordes a las </w:t>
      </w:r>
      <w:r w:rsidRPr="05C14EBF" w:rsidR="12157F42">
        <w:rPr>
          <w:sz w:val="28"/>
          <w:szCs w:val="28"/>
        </w:rPr>
        <w:t>características</w:t>
      </w:r>
      <w:r w:rsidRPr="71C5ED1E" w:rsidR="12157F42">
        <w:rPr>
          <w:sz w:val="28"/>
          <w:szCs w:val="28"/>
        </w:rPr>
        <w:t xml:space="preserve"> </w:t>
      </w:r>
      <w:r w:rsidRPr="0E64F9A3" w:rsidR="12157F42">
        <w:rPr>
          <w:sz w:val="28"/>
          <w:szCs w:val="28"/>
        </w:rPr>
        <w:t xml:space="preserve">particulares de </w:t>
      </w:r>
      <w:r w:rsidRPr="035D89FD" w:rsidR="12157F42">
        <w:rPr>
          <w:sz w:val="28"/>
          <w:szCs w:val="28"/>
        </w:rPr>
        <w:t xml:space="preserve">la </w:t>
      </w:r>
      <w:r w:rsidRPr="05C14EBF" w:rsidR="12157F42">
        <w:rPr>
          <w:sz w:val="28"/>
          <w:szCs w:val="28"/>
        </w:rPr>
        <w:t>localidad</w:t>
      </w:r>
      <w:r w:rsidR="0031797B">
        <w:rPr>
          <w:sz w:val="28"/>
          <w:szCs w:val="28"/>
        </w:rPr>
        <w:t xml:space="preserve"> que faciliten y garanticen la participación.</w:t>
      </w:r>
    </w:p>
    <w:p w:rsidRPr="00753F35" w:rsidR="00EF0B1A" w:rsidP="00753F35" w:rsidRDefault="00EF0B1A" w14:paraId="601ABD44" w14:textId="77777777">
      <w:pPr>
        <w:pStyle w:val="ListParagraph"/>
        <w:jc w:val="both"/>
        <w:rPr>
          <w:sz w:val="28"/>
          <w:szCs w:val="28"/>
        </w:rPr>
      </w:pPr>
    </w:p>
    <w:p w:rsidR="12157F42" w:rsidP="280FFA93" w:rsidRDefault="12157F42" w14:paraId="4C30990D" w14:textId="1D2D31BD">
      <w:pPr>
        <w:pStyle w:val="ListParagraph"/>
        <w:jc w:val="both"/>
        <w:rPr>
          <w:sz w:val="28"/>
          <w:szCs w:val="28"/>
        </w:rPr>
      </w:pPr>
      <w:r w:rsidRPr="216A3A70">
        <w:rPr>
          <w:sz w:val="28"/>
          <w:szCs w:val="28"/>
        </w:rPr>
        <w:t xml:space="preserve">Las iniciativas </w:t>
      </w:r>
      <w:r w:rsidRPr="2DDF4E05">
        <w:rPr>
          <w:sz w:val="28"/>
          <w:szCs w:val="28"/>
        </w:rPr>
        <w:t>que</w:t>
      </w:r>
      <w:r w:rsidRPr="216A3A70">
        <w:rPr>
          <w:sz w:val="28"/>
          <w:szCs w:val="28"/>
        </w:rPr>
        <w:t xml:space="preserve"> se </w:t>
      </w:r>
      <w:r w:rsidRPr="35D1CF05">
        <w:rPr>
          <w:sz w:val="28"/>
          <w:szCs w:val="28"/>
        </w:rPr>
        <w:t>ejecutaran</w:t>
      </w:r>
      <w:r w:rsidRPr="216A3A70">
        <w:rPr>
          <w:sz w:val="28"/>
          <w:szCs w:val="28"/>
        </w:rPr>
        <w:t xml:space="preserve"> </w:t>
      </w:r>
      <w:r w:rsidRPr="4140503E">
        <w:rPr>
          <w:sz w:val="28"/>
          <w:szCs w:val="28"/>
        </w:rPr>
        <w:t xml:space="preserve">para la vigencia </w:t>
      </w:r>
      <w:r w:rsidRPr="35D1CF05">
        <w:rPr>
          <w:sz w:val="28"/>
          <w:szCs w:val="28"/>
        </w:rPr>
        <w:t>2021</w:t>
      </w:r>
      <w:r w:rsidRPr="2DDF4E05">
        <w:rPr>
          <w:sz w:val="28"/>
          <w:szCs w:val="28"/>
        </w:rPr>
        <w:t xml:space="preserve"> </w:t>
      </w:r>
      <w:r w:rsidRPr="7FAD045D">
        <w:rPr>
          <w:sz w:val="28"/>
          <w:szCs w:val="28"/>
        </w:rPr>
        <w:t xml:space="preserve">priorizadas a través </w:t>
      </w:r>
      <w:r w:rsidRPr="14598FE2">
        <w:rPr>
          <w:sz w:val="28"/>
          <w:szCs w:val="28"/>
        </w:rPr>
        <w:t xml:space="preserve">de </w:t>
      </w:r>
      <w:r w:rsidRPr="73F98C35">
        <w:rPr>
          <w:sz w:val="28"/>
          <w:szCs w:val="28"/>
        </w:rPr>
        <w:t xml:space="preserve">presupuestos </w:t>
      </w:r>
      <w:r w:rsidRPr="571588C2">
        <w:rPr>
          <w:sz w:val="28"/>
          <w:szCs w:val="28"/>
        </w:rPr>
        <w:t xml:space="preserve">participativos se </w:t>
      </w:r>
      <w:r w:rsidRPr="0FE76ED6">
        <w:rPr>
          <w:sz w:val="28"/>
          <w:szCs w:val="28"/>
        </w:rPr>
        <w:t xml:space="preserve">encuentran en: </w:t>
      </w:r>
    </w:p>
    <w:p w:rsidR="7BA6C971" w:rsidP="33ACA83E" w:rsidRDefault="009B5C25" w14:paraId="665A410C" w14:textId="03823851">
      <w:pPr>
        <w:pStyle w:val="ListParagraph"/>
        <w:jc w:val="both"/>
        <w:rPr>
          <w:rStyle w:val="Hyperlink"/>
          <w:sz w:val="24"/>
          <w:szCs w:val="24"/>
        </w:rPr>
      </w:pPr>
      <w:hyperlink r:id="rId5">
        <w:r w:rsidRPr="00309948" w:rsidR="7BA6C971">
          <w:rPr>
            <w:rStyle w:val="Hyperlink"/>
            <w:sz w:val="24"/>
            <w:szCs w:val="24"/>
          </w:rPr>
          <w:t>http://www.usme.gov.co/transparencia/planeacion/participacion-ciudadana/acta-acuerdo-presupuestos-participativos</w:t>
        </w:r>
      </w:hyperlink>
    </w:p>
    <w:p w:rsidR="00EF0B1A" w:rsidP="33ACA83E" w:rsidRDefault="00EF0B1A" w14:paraId="1671EB6B" w14:textId="77777777">
      <w:pPr>
        <w:pStyle w:val="ListParagraph"/>
        <w:jc w:val="both"/>
        <w:rPr>
          <w:rStyle w:val="Hyperlink"/>
          <w:sz w:val="24"/>
          <w:szCs w:val="24"/>
        </w:rPr>
      </w:pPr>
    </w:p>
    <w:p w:rsidR="00703028" w:rsidP="00472891" w:rsidRDefault="00AB4F01" w14:paraId="2401FEBA" w14:textId="181973E0">
      <w:pPr>
        <w:pStyle w:val="ListParagraph"/>
        <w:jc w:val="both"/>
        <w:rPr>
          <w:color w:val="FF0000"/>
          <w:sz w:val="28"/>
          <w:szCs w:val="28"/>
        </w:rPr>
      </w:pPr>
      <w:r>
        <w:rPr>
          <w:sz w:val="28"/>
          <w:szCs w:val="28"/>
        </w:rPr>
        <w:t>Es importante indicar que e</w:t>
      </w:r>
      <w:r w:rsidRPr="00CB4DAC" w:rsidR="00104BB0">
        <w:rPr>
          <w:sz w:val="28"/>
          <w:szCs w:val="28"/>
        </w:rPr>
        <w:t xml:space="preserve">l proceso de presupuesto participativo </w:t>
      </w:r>
      <w:r>
        <w:rPr>
          <w:sz w:val="28"/>
          <w:szCs w:val="28"/>
        </w:rPr>
        <w:t>f</w:t>
      </w:r>
      <w:r w:rsidRPr="00CB4DAC" w:rsidR="00104BB0">
        <w:rPr>
          <w:sz w:val="28"/>
          <w:szCs w:val="28"/>
        </w:rPr>
        <w:t>ase II</w:t>
      </w:r>
      <w:r w:rsidRPr="00CB4DAC" w:rsidR="006F583A">
        <w:rPr>
          <w:sz w:val="28"/>
          <w:szCs w:val="28"/>
        </w:rPr>
        <w:t xml:space="preserve"> se </w:t>
      </w:r>
      <w:r w:rsidRPr="00CB4DAC" w:rsidR="00FB4E90">
        <w:rPr>
          <w:sz w:val="28"/>
          <w:szCs w:val="28"/>
        </w:rPr>
        <w:t>hará en cada una de las vigencias de la actual administración</w:t>
      </w:r>
      <w:r w:rsidR="005404A1">
        <w:rPr>
          <w:sz w:val="28"/>
          <w:szCs w:val="28"/>
        </w:rPr>
        <w:t xml:space="preserve"> y que </w:t>
      </w:r>
      <w:r w:rsidR="00883832">
        <w:rPr>
          <w:sz w:val="28"/>
          <w:szCs w:val="28"/>
        </w:rPr>
        <w:t xml:space="preserve">a través de </w:t>
      </w:r>
      <w:r w:rsidR="006023C1">
        <w:rPr>
          <w:sz w:val="28"/>
          <w:szCs w:val="28"/>
        </w:rPr>
        <w:t>este</w:t>
      </w:r>
      <w:r w:rsidR="000A32A6">
        <w:rPr>
          <w:sz w:val="28"/>
          <w:szCs w:val="28"/>
        </w:rPr>
        <w:t xml:space="preserve"> se ejecutará </w:t>
      </w:r>
      <w:r w:rsidR="00472891">
        <w:rPr>
          <w:sz w:val="28"/>
          <w:szCs w:val="28"/>
        </w:rPr>
        <w:t xml:space="preserve">el </w:t>
      </w:r>
      <w:r w:rsidRPr="00CB6B6B" w:rsidR="000D32A1">
        <w:rPr>
          <w:sz w:val="28"/>
          <w:szCs w:val="28"/>
        </w:rPr>
        <w:t>50% del presupuesto local</w:t>
      </w:r>
      <w:r w:rsidR="00472891">
        <w:rPr>
          <w:sz w:val="28"/>
          <w:szCs w:val="28"/>
        </w:rPr>
        <w:t>.</w:t>
      </w:r>
    </w:p>
    <w:p w:rsidR="002E0147" w:rsidP="00CE0C0F" w:rsidRDefault="002E0147" w14:paraId="06E7B486" w14:textId="77777777">
      <w:pPr>
        <w:pStyle w:val="ListParagraph"/>
        <w:rPr>
          <w:sz w:val="28"/>
          <w:szCs w:val="28"/>
        </w:rPr>
      </w:pPr>
    </w:p>
    <w:p w:rsidR="0017262F" w:rsidP="00715BDC" w:rsidRDefault="0017262F" w14:paraId="4286584A" w14:textId="237F100C">
      <w:pPr>
        <w:pStyle w:val="ListParagraph"/>
        <w:numPr>
          <w:ilvl w:val="0"/>
          <w:numId w:val="6"/>
        </w:numPr>
        <w:spacing w:line="256" w:lineRule="auto"/>
        <w:jc w:val="both"/>
        <w:rPr>
          <w:sz w:val="28"/>
          <w:szCs w:val="28"/>
        </w:rPr>
      </w:pPr>
      <w:r w:rsidRPr="00472891">
        <w:rPr>
          <w:b/>
          <w:bCs/>
          <w:sz w:val="28"/>
          <w:szCs w:val="28"/>
        </w:rPr>
        <w:t xml:space="preserve">Siendo la administración local una entidad encargada de realizar inspección y vigilancia sobre la localidad, se solicita que haga visitas de verificación e intervención y si hay lugar cierre de los sitios donde se lleva a cabo la extracción minera a cielo abierto, aras de proteger el uso del suelo en Usme. Así mismo ejercer control sobre las ladrilleras que operan en la localidad para mitigar los efectos ambientales que estos ocasionan en el aire </w:t>
      </w:r>
      <w:r w:rsidRPr="00472891" w:rsidR="00882421">
        <w:rPr>
          <w:b/>
          <w:bCs/>
          <w:sz w:val="28"/>
          <w:szCs w:val="28"/>
        </w:rPr>
        <w:t>de Usme</w:t>
      </w:r>
      <w:r w:rsidRPr="00472891">
        <w:rPr>
          <w:b/>
          <w:bCs/>
          <w:sz w:val="28"/>
          <w:szCs w:val="28"/>
        </w:rPr>
        <w:t>.</w:t>
      </w:r>
      <w:r w:rsidR="00CE0C0F">
        <w:rPr>
          <w:sz w:val="28"/>
          <w:szCs w:val="28"/>
        </w:rPr>
        <w:t xml:space="preserve"> </w:t>
      </w:r>
    </w:p>
    <w:p w:rsidR="00A170A6" w:rsidP="005940C3" w:rsidRDefault="6DAFA106" w14:paraId="00EFA1BF" w14:textId="1E4FE823">
      <w:pPr>
        <w:spacing w:line="256" w:lineRule="auto"/>
        <w:ind w:firstLine="360"/>
        <w:jc w:val="both"/>
        <w:rPr>
          <w:rFonts w:eastAsiaTheme="minorEastAsia"/>
          <w:color w:val="000000" w:themeColor="text1"/>
          <w:sz w:val="28"/>
          <w:szCs w:val="28"/>
        </w:rPr>
      </w:pPr>
      <w:r w:rsidRPr="516F0F85">
        <w:rPr>
          <w:b/>
          <w:bCs/>
          <w:sz w:val="28"/>
          <w:szCs w:val="28"/>
        </w:rPr>
        <w:t>Respuesta:</w:t>
      </w:r>
      <w:r w:rsidR="005940C3">
        <w:rPr>
          <w:b/>
          <w:bCs/>
          <w:sz w:val="28"/>
          <w:szCs w:val="28"/>
        </w:rPr>
        <w:t xml:space="preserve"> </w:t>
      </w:r>
      <w:r w:rsidRPr="2FC24AFC" w:rsidR="2CFFA3AD">
        <w:rPr>
          <w:rFonts w:eastAsiaTheme="minorEastAsia"/>
          <w:color w:val="000000" w:themeColor="text1"/>
          <w:sz w:val="28"/>
          <w:szCs w:val="28"/>
        </w:rPr>
        <w:t>Con relación a Inspección Vigilancia y Control IVC, la Administración Local, se permite informar que</w:t>
      </w:r>
      <w:r w:rsidR="005940C3">
        <w:rPr>
          <w:rFonts w:eastAsiaTheme="minorEastAsia"/>
          <w:color w:val="000000" w:themeColor="text1"/>
          <w:sz w:val="28"/>
          <w:szCs w:val="28"/>
        </w:rPr>
        <w:t xml:space="preserve"> </w:t>
      </w:r>
      <w:r w:rsidRPr="2FC24AFC" w:rsidR="2CFFA3AD">
        <w:rPr>
          <w:rFonts w:eastAsiaTheme="minorEastAsia"/>
          <w:color w:val="000000" w:themeColor="text1"/>
          <w:sz w:val="28"/>
          <w:szCs w:val="28"/>
        </w:rPr>
        <w:t xml:space="preserve">con el acompañamiento de las Autoridades Ambientales, Secretaría Distrital de Gobierno, Policía, Ejercito, Enel-Codensa, se adelantaron mesas de trabajo, para tratar temas relacionados con la </w:t>
      </w:r>
      <w:r w:rsidRPr="2FC24AFC" w:rsidR="2CFFA3AD">
        <w:rPr>
          <w:rFonts w:eastAsiaTheme="minorEastAsia"/>
          <w:color w:val="00000A"/>
          <w:sz w:val="28"/>
          <w:szCs w:val="28"/>
        </w:rPr>
        <w:t xml:space="preserve">explotación de yacimientos mineros, y transformación, transporte, almacenamiento y disposición final de materiales en la localidad </w:t>
      </w:r>
      <w:r w:rsidRPr="2FC24AFC" w:rsidR="2CFFA3AD">
        <w:rPr>
          <w:rFonts w:eastAsiaTheme="minorEastAsia"/>
          <w:color w:val="000000" w:themeColor="text1"/>
          <w:sz w:val="28"/>
          <w:szCs w:val="28"/>
        </w:rPr>
        <w:t>teniendo como resultado en el año 2021:</w:t>
      </w:r>
    </w:p>
    <w:p w:rsidR="00A170A6" w:rsidP="1EB8FBB7" w:rsidRDefault="2CFFA3AD" w14:paraId="440C9E41" w14:textId="6249CD61">
      <w:pPr>
        <w:spacing w:line="257" w:lineRule="auto"/>
        <w:jc w:val="both"/>
        <w:rPr>
          <w:rFonts w:eastAsiaTheme="minorEastAsia"/>
          <w:b/>
          <w:i/>
          <w:color w:val="000000" w:themeColor="text1"/>
          <w:sz w:val="28"/>
          <w:szCs w:val="28"/>
        </w:rPr>
      </w:pPr>
      <w:r w:rsidRPr="2FC24AFC">
        <w:rPr>
          <w:rFonts w:eastAsiaTheme="minorEastAsia"/>
          <w:b/>
          <w:i/>
          <w:color w:val="000000" w:themeColor="text1"/>
          <w:sz w:val="28"/>
          <w:szCs w:val="28"/>
        </w:rPr>
        <w:t>Predio la Perdigona</w:t>
      </w:r>
    </w:p>
    <w:p w:rsidR="00A170A6" w:rsidP="1EB8FBB7" w:rsidRDefault="2CFFA3AD" w14:paraId="23C4127D" w14:textId="191605CD">
      <w:pPr>
        <w:spacing w:line="257" w:lineRule="auto"/>
        <w:jc w:val="both"/>
        <w:rPr>
          <w:rFonts w:eastAsiaTheme="minorEastAsia"/>
          <w:color w:val="000000" w:themeColor="text1"/>
          <w:sz w:val="28"/>
          <w:szCs w:val="28"/>
        </w:rPr>
      </w:pPr>
      <w:r w:rsidRPr="2FC24AFC">
        <w:rPr>
          <w:rFonts w:eastAsiaTheme="minorEastAsia"/>
          <w:color w:val="000000" w:themeColor="text1"/>
          <w:sz w:val="28"/>
          <w:szCs w:val="28"/>
        </w:rPr>
        <w:t>Se realizaron:</w:t>
      </w:r>
    </w:p>
    <w:p w:rsidR="00A170A6" w:rsidP="1EB8FBB7" w:rsidRDefault="2CFFA3AD" w14:paraId="46077008" w14:textId="51255DF7">
      <w:pPr>
        <w:pStyle w:val="ListParagraph"/>
        <w:numPr>
          <w:ilvl w:val="0"/>
          <w:numId w:val="12"/>
        </w:numPr>
        <w:spacing w:line="257" w:lineRule="auto"/>
        <w:jc w:val="both"/>
        <w:rPr>
          <w:rFonts w:eastAsiaTheme="minorEastAsia"/>
          <w:color w:val="000000" w:themeColor="text1"/>
          <w:sz w:val="28"/>
          <w:szCs w:val="28"/>
        </w:rPr>
      </w:pPr>
      <w:r w:rsidRPr="2FC24AFC">
        <w:rPr>
          <w:rFonts w:eastAsiaTheme="minorEastAsia"/>
          <w:color w:val="000000" w:themeColor="text1"/>
          <w:sz w:val="28"/>
          <w:szCs w:val="28"/>
        </w:rPr>
        <w:t>Dos (2) operativos.</w:t>
      </w:r>
    </w:p>
    <w:p w:rsidR="00A170A6" w:rsidP="1EB8FBB7" w:rsidRDefault="2CFFA3AD" w14:paraId="1FAAD2D6" w14:textId="0679B85E">
      <w:pPr>
        <w:pStyle w:val="ListParagraph"/>
        <w:numPr>
          <w:ilvl w:val="0"/>
          <w:numId w:val="12"/>
        </w:numPr>
        <w:spacing w:line="257" w:lineRule="auto"/>
        <w:jc w:val="both"/>
        <w:rPr>
          <w:rFonts w:eastAsiaTheme="minorEastAsia"/>
          <w:color w:val="000000" w:themeColor="text1"/>
          <w:sz w:val="28"/>
          <w:szCs w:val="28"/>
        </w:rPr>
      </w:pPr>
      <w:r w:rsidRPr="2FC24AFC">
        <w:rPr>
          <w:rFonts w:eastAsiaTheme="minorEastAsia"/>
          <w:color w:val="000000" w:themeColor="text1"/>
          <w:sz w:val="28"/>
          <w:szCs w:val="28"/>
        </w:rPr>
        <w:t xml:space="preserve">Captura de una persona por el delito de minería ilegal. </w:t>
      </w:r>
    </w:p>
    <w:p w:rsidR="00A170A6" w:rsidP="1EB8FBB7" w:rsidRDefault="2CFFA3AD" w14:paraId="593598A4" w14:textId="0EF7D7E3">
      <w:pPr>
        <w:pStyle w:val="ListParagraph"/>
        <w:numPr>
          <w:ilvl w:val="0"/>
          <w:numId w:val="12"/>
        </w:numPr>
        <w:spacing w:line="257" w:lineRule="auto"/>
        <w:jc w:val="both"/>
        <w:rPr>
          <w:rFonts w:eastAsiaTheme="minorEastAsia"/>
          <w:color w:val="000000" w:themeColor="text1"/>
          <w:sz w:val="28"/>
          <w:szCs w:val="28"/>
        </w:rPr>
      </w:pPr>
      <w:r w:rsidRPr="2FC24AFC">
        <w:rPr>
          <w:rFonts w:eastAsiaTheme="minorEastAsia"/>
          <w:color w:val="000000" w:themeColor="text1"/>
          <w:sz w:val="28"/>
          <w:szCs w:val="28"/>
        </w:rPr>
        <w:t>Desconexión y la incautación de elementos eléctricos por el delito de defraudación de fluidos.</w:t>
      </w:r>
    </w:p>
    <w:p w:rsidR="00A170A6" w:rsidP="1EB8FBB7" w:rsidRDefault="2CFFA3AD" w14:paraId="1B8666F6" w14:textId="49A258DF">
      <w:pPr>
        <w:pStyle w:val="ListParagraph"/>
        <w:numPr>
          <w:ilvl w:val="0"/>
          <w:numId w:val="12"/>
        </w:numPr>
        <w:spacing w:line="257" w:lineRule="auto"/>
        <w:jc w:val="both"/>
        <w:rPr>
          <w:rFonts w:eastAsiaTheme="minorEastAsia"/>
          <w:sz w:val="28"/>
          <w:szCs w:val="28"/>
        </w:rPr>
      </w:pPr>
      <w:r w:rsidRPr="2FC24AFC">
        <w:rPr>
          <w:rFonts w:eastAsiaTheme="minorEastAsia"/>
          <w:sz w:val="28"/>
          <w:szCs w:val="28"/>
        </w:rPr>
        <w:t xml:space="preserve">Incautación de </w:t>
      </w:r>
      <w:r w:rsidRPr="2FC24AFC">
        <w:rPr>
          <w:rFonts w:eastAsiaTheme="minorEastAsia"/>
          <w:color w:val="000000" w:themeColor="text1"/>
          <w:sz w:val="28"/>
          <w:szCs w:val="28"/>
        </w:rPr>
        <w:t xml:space="preserve">(2) </w:t>
      </w:r>
      <w:r w:rsidRPr="2FC24AFC">
        <w:rPr>
          <w:rFonts w:eastAsiaTheme="minorEastAsia"/>
          <w:sz w:val="28"/>
          <w:szCs w:val="28"/>
        </w:rPr>
        <w:t>dos motobombas, las cuales quedaron a disposición de la autoridad competente.</w:t>
      </w:r>
    </w:p>
    <w:p w:rsidR="00A170A6" w:rsidP="1EB8FBB7" w:rsidRDefault="2CFFA3AD" w14:paraId="7DC6DD8B" w14:textId="67BC5367">
      <w:pPr>
        <w:pStyle w:val="ListParagraph"/>
        <w:numPr>
          <w:ilvl w:val="0"/>
          <w:numId w:val="12"/>
        </w:numPr>
        <w:spacing w:line="257" w:lineRule="auto"/>
        <w:jc w:val="both"/>
        <w:rPr>
          <w:rFonts w:eastAsiaTheme="minorEastAsia"/>
          <w:sz w:val="28"/>
          <w:szCs w:val="28"/>
        </w:rPr>
      </w:pPr>
      <w:r w:rsidRPr="2FC24AFC">
        <w:rPr>
          <w:rFonts w:eastAsiaTheme="minorEastAsia"/>
          <w:sz w:val="28"/>
          <w:szCs w:val="28"/>
        </w:rPr>
        <w:t>Cierre temporal de establecimiento de comercio e imposición de comparendos por realizar actividades económicas si contar la documentación requerida.</w:t>
      </w:r>
    </w:p>
    <w:p w:rsidR="00A170A6" w:rsidP="1EB8FBB7" w:rsidRDefault="2CFFA3AD" w14:paraId="02EAA820" w14:textId="433B3CAB">
      <w:pPr>
        <w:pStyle w:val="ListParagraph"/>
        <w:numPr>
          <w:ilvl w:val="0"/>
          <w:numId w:val="12"/>
        </w:numPr>
        <w:spacing w:line="257" w:lineRule="auto"/>
        <w:jc w:val="both"/>
        <w:rPr>
          <w:rFonts w:eastAsiaTheme="minorEastAsia"/>
          <w:sz w:val="28"/>
          <w:szCs w:val="28"/>
        </w:rPr>
      </w:pPr>
      <w:r w:rsidRPr="2FC24AFC">
        <w:rPr>
          <w:rFonts w:eastAsiaTheme="minorEastAsia"/>
          <w:sz w:val="28"/>
          <w:szCs w:val="28"/>
        </w:rPr>
        <w:t>Inmovilización In situ de maquina amarilla por no contar documentación para identificar la procedencia.</w:t>
      </w:r>
    </w:p>
    <w:p w:rsidR="00A170A6" w:rsidP="1EB8FBB7" w:rsidRDefault="2CFFA3AD" w14:paraId="1FF42CDA" w14:textId="1922A973">
      <w:pPr>
        <w:spacing w:line="257" w:lineRule="auto"/>
        <w:jc w:val="both"/>
        <w:rPr>
          <w:rFonts w:eastAsiaTheme="minorEastAsia"/>
          <w:b/>
          <w:i/>
          <w:sz w:val="28"/>
          <w:szCs w:val="28"/>
        </w:rPr>
      </w:pPr>
      <w:r w:rsidRPr="2FC24AFC">
        <w:rPr>
          <w:rFonts w:eastAsiaTheme="minorEastAsia"/>
          <w:b/>
          <w:i/>
          <w:sz w:val="28"/>
          <w:szCs w:val="28"/>
        </w:rPr>
        <w:t xml:space="preserve"> </w:t>
      </w:r>
    </w:p>
    <w:p w:rsidR="00A170A6" w:rsidP="1EB8FBB7" w:rsidRDefault="2CFFA3AD" w14:paraId="5FC180C3" w14:textId="792F6F6B">
      <w:pPr>
        <w:spacing w:line="257" w:lineRule="auto"/>
        <w:jc w:val="both"/>
        <w:rPr>
          <w:rFonts w:eastAsiaTheme="minorEastAsia"/>
          <w:b/>
          <w:i/>
          <w:sz w:val="28"/>
          <w:szCs w:val="28"/>
        </w:rPr>
      </w:pPr>
      <w:r w:rsidRPr="2FC24AFC">
        <w:rPr>
          <w:rFonts w:eastAsiaTheme="minorEastAsia"/>
          <w:b/>
          <w:i/>
          <w:sz w:val="28"/>
          <w:szCs w:val="28"/>
        </w:rPr>
        <w:t>Parque Minero Industrial de Usme</w:t>
      </w:r>
    </w:p>
    <w:p w:rsidR="00A170A6" w:rsidP="1EB8FBB7" w:rsidRDefault="2CFFA3AD" w14:paraId="51C65F1E" w14:textId="25412231">
      <w:pPr>
        <w:spacing w:line="257" w:lineRule="auto"/>
        <w:jc w:val="both"/>
        <w:rPr>
          <w:rFonts w:eastAsiaTheme="minorEastAsia"/>
          <w:color w:val="000000" w:themeColor="text1"/>
          <w:sz w:val="28"/>
          <w:szCs w:val="28"/>
        </w:rPr>
      </w:pPr>
      <w:r w:rsidRPr="2FC24AFC">
        <w:rPr>
          <w:rFonts w:eastAsiaTheme="minorEastAsia"/>
          <w:color w:val="000000" w:themeColor="text1"/>
          <w:sz w:val="28"/>
          <w:szCs w:val="28"/>
        </w:rPr>
        <w:t>Se realizó:</w:t>
      </w:r>
    </w:p>
    <w:p w:rsidR="00A170A6" w:rsidP="1EB8FBB7" w:rsidRDefault="2CFFA3AD" w14:paraId="297BDAD9" w14:textId="73274E90">
      <w:pPr>
        <w:pStyle w:val="ListParagraph"/>
        <w:numPr>
          <w:ilvl w:val="0"/>
          <w:numId w:val="12"/>
        </w:numPr>
        <w:spacing w:line="257" w:lineRule="auto"/>
        <w:jc w:val="both"/>
        <w:rPr>
          <w:rFonts w:eastAsiaTheme="minorEastAsia"/>
          <w:sz w:val="28"/>
          <w:szCs w:val="28"/>
        </w:rPr>
      </w:pPr>
      <w:r w:rsidRPr="2FC24AFC">
        <w:rPr>
          <w:rFonts w:eastAsiaTheme="minorEastAsia"/>
          <w:sz w:val="28"/>
          <w:szCs w:val="28"/>
        </w:rPr>
        <w:t>Visita a la Ladrillera Zigurat, con el fin de verificar el cumplimiento de requisitos comerciales y ambientales.</w:t>
      </w:r>
    </w:p>
    <w:p w:rsidR="00A170A6" w:rsidP="1EB8FBB7" w:rsidRDefault="2CFFA3AD" w14:paraId="11C54FF9" w14:textId="1D10FDBC">
      <w:pPr>
        <w:pStyle w:val="ListParagraph"/>
        <w:numPr>
          <w:ilvl w:val="0"/>
          <w:numId w:val="12"/>
        </w:numPr>
        <w:spacing w:line="257" w:lineRule="auto"/>
        <w:jc w:val="both"/>
        <w:rPr>
          <w:rFonts w:eastAsiaTheme="minorEastAsia"/>
          <w:sz w:val="28"/>
          <w:szCs w:val="28"/>
        </w:rPr>
      </w:pPr>
      <w:r w:rsidRPr="2FC24AFC">
        <w:rPr>
          <w:rFonts w:eastAsiaTheme="minorEastAsia"/>
          <w:sz w:val="28"/>
          <w:szCs w:val="28"/>
        </w:rPr>
        <w:t>Visita a Ladrillera Prisma, con el fin de verificar el cumplimiento de requisitos comerciales y ambientales.</w:t>
      </w:r>
    </w:p>
    <w:p w:rsidR="00A170A6" w:rsidP="1EB8FBB7" w:rsidRDefault="2CFFA3AD" w14:paraId="6D8405DC" w14:textId="79C4854D">
      <w:pPr>
        <w:pStyle w:val="ListParagraph"/>
        <w:numPr>
          <w:ilvl w:val="0"/>
          <w:numId w:val="12"/>
        </w:numPr>
        <w:spacing w:line="256" w:lineRule="auto"/>
        <w:jc w:val="both"/>
        <w:rPr>
          <w:rFonts w:eastAsiaTheme="minorEastAsia"/>
          <w:sz w:val="28"/>
          <w:szCs w:val="28"/>
        </w:rPr>
      </w:pPr>
      <w:r w:rsidRPr="2FC24AFC">
        <w:rPr>
          <w:rFonts w:eastAsiaTheme="minorEastAsia"/>
          <w:sz w:val="28"/>
          <w:szCs w:val="28"/>
        </w:rPr>
        <w:t>Asistencia a las mesas de trabajo programadas por la comunidad de la UPZ Danubio Azul.</w:t>
      </w:r>
    </w:p>
    <w:p w:rsidRPr="005940C3" w:rsidR="00A170A6" w:rsidP="1EB8FBB7" w:rsidRDefault="2CFFA3AD" w14:paraId="58D8BEDE" w14:textId="4836D6B5">
      <w:pPr>
        <w:spacing w:line="257" w:lineRule="auto"/>
        <w:jc w:val="both"/>
        <w:rPr>
          <w:rFonts w:eastAsiaTheme="minorEastAsia"/>
          <w:sz w:val="28"/>
          <w:szCs w:val="28"/>
        </w:rPr>
      </w:pPr>
      <w:r w:rsidRPr="2FC24AFC">
        <w:rPr>
          <w:rFonts w:eastAsiaTheme="minorEastAsia"/>
          <w:sz w:val="28"/>
          <w:szCs w:val="28"/>
        </w:rPr>
        <w:t xml:space="preserve"> </w:t>
      </w:r>
      <w:r w:rsidRPr="2FC24AFC">
        <w:rPr>
          <w:rFonts w:eastAsiaTheme="minorEastAsia"/>
          <w:b/>
          <w:i/>
          <w:color w:val="000000" w:themeColor="text1"/>
          <w:sz w:val="28"/>
          <w:szCs w:val="28"/>
        </w:rPr>
        <w:t>Minas el Bosque y Piedras y Derivados, Predio Cantarrana, Predios con actividad industrial de transformación de Residuos de Construcción y Demolición (RCD) en la UPZ Alfonzo López y Usme Centro</w:t>
      </w:r>
    </w:p>
    <w:p w:rsidR="00A170A6" w:rsidP="1EB8FBB7" w:rsidRDefault="2CFFA3AD" w14:paraId="5B947E95" w14:textId="1677F023">
      <w:pPr>
        <w:spacing w:line="257" w:lineRule="auto"/>
        <w:jc w:val="both"/>
        <w:rPr>
          <w:rFonts w:eastAsiaTheme="minorEastAsia"/>
          <w:color w:val="000000" w:themeColor="text1"/>
          <w:sz w:val="28"/>
          <w:szCs w:val="28"/>
        </w:rPr>
      </w:pPr>
      <w:r w:rsidRPr="2FC24AFC">
        <w:rPr>
          <w:rFonts w:eastAsiaTheme="minorEastAsia"/>
          <w:color w:val="000000" w:themeColor="text1"/>
          <w:sz w:val="28"/>
          <w:szCs w:val="28"/>
        </w:rPr>
        <w:t>Con el fin de realizar acciones de Inspección Vigilancia y Control IVC en las Minas el Bosque y Piedras y Derivados, Predio Cantarrana, Predios con actividad industrial de transformación de Residuos de Construcción y Demolición (RCD) en la UPZ Alfonzo López y Usme Centro, se realizó la programación de operativos, se encuentra en proceso de actualización, ya que se debe contar con acompañamiento de la Autoridad de Policía y Militar.</w:t>
      </w:r>
    </w:p>
    <w:p w:rsidR="00C02FC1" w:rsidP="005940C3" w:rsidRDefault="00C02FC1" w14:paraId="4E99EB3E" w14:textId="37073684">
      <w:pPr>
        <w:spacing w:line="257" w:lineRule="auto"/>
        <w:jc w:val="both"/>
        <w:rPr>
          <w:rFonts w:eastAsiaTheme="minorEastAsia"/>
          <w:color w:val="000000" w:themeColor="text1"/>
          <w:sz w:val="28"/>
          <w:szCs w:val="28"/>
        </w:rPr>
      </w:pPr>
      <w:r>
        <w:rPr>
          <w:rFonts w:eastAsiaTheme="minorEastAsia"/>
          <w:sz w:val="28"/>
          <w:szCs w:val="28"/>
        </w:rPr>
        <w:t>S</w:t>
      </w:r>
      <w:r w:rsidRPr="2FC24AFC" w:rsidR="2CFFA3AD">
        <w:rPr>
          <w:rFonts w:eastAsiaTheme="minorEastAsia"/>
          <w:sz w:val="28"/>
          <w:szCs w:val="28"/>
        </w:rPr>
        <w:t>eguir</w:t>
      </w:r>
      <w:r>
        <w:rPr>
          <w:rFonts w:eastAsiaTheme="minorEastAsia"/>
          <w:sz w:val="28"/>
          <w:szCs w:val="28"/>
        </w:rPr>
        <w:t>emos</w:t>
      </w:r>
      <w:r w:rsidRPr="2FC24AFC" w:rsidR="2CFFA3AD">
        <w:rPr>
          <w:rFonts w:eastAsiaTheme="minorEastAsia"/>
          <w:sz w:val="28"/>
          <w:szCs w:val="28"/>
        </w:rPr>
        <w:t xml:space="preserve"> realizando </w:t>
      </w:r>
      <w:r w:rsidRPr="2FC24AFC" w:rsidR="2CFFA3AD">
        <w:rPr>
          <w:rFonts w:eastAsiaTheme="minorEastAsia"/>
          <w:color w:val="000000" w:themeColor="text1"/>
          <w:sz w:val="28"/>
          <w:szCs w:val="28"/>
        </w:rPr>
        <w:t>acciones de Inspección Vigilancia y Control IVC dentro de la competencia, con el fin de garantizar el cumplimiento normativo ambiental, minero y comercial en la Localidad de Usme.</w:t>
      </w:r>
    </w:p>
    <w:p w:rsidR="00A23A4C" w:rsidP="005940C3" w:rsidRDefault="00A23A4C" w14:paraId="7CA6F4EF" w14:textId="47EF2B29">
      <w:pPr>
        <w:spacing w:line="257" w:lineRule="auto"/>
        <w:jc w:val="both"/>
        <w:rPr>
          <w:rFonts w:eastAsiaTheme="minorEastAsia"/>
          <w:color w:val="000000" w:themeColor="text1"/>
          <w:sz w:val="28"/>
          <w:szCs w:val="28"/>
        </w:rPr>
      </w:pPr>
      <w:r>
        <w:rPr>
          <w:rFonts w:eastAsiaTheme="minorEastAsia"/>
          <w:color w:val="000000" w:themeColor="text1"/>
          <w:sz w:val="28"/>
          <w:szCs w:val="28"/>
        </w:rPr>
        <w:t xml:space="preserve">Para concluir, la administración local </w:t>
      </w:r>
      <w:r w:rsidR="00FD2488">
        <w:rPr>
          <w:rFonts w:eastAsiaTheme="minorEastAsia"/>
          <w:color w:val="000000" w:themeColor="text1"/>
          <w:sz w:val="28"/>
          <w:szCs w:val="28"/>
        </w:rPr>
        <w:t>reafirma su compromiso con</w:t>
      </w:r>
      <w:r w:rsidR="001C3907">
        <w:rPr>
          <w:rFonts w:eastAsiaTheme="minorEastAsia"/>
          <w:color w:val="000000" w:themeColor="text1"/>
          <w:sz w:val="28"/>
          <w:szCs w:val="28"/>
        </w:rPr>
        <w:t xml:space="preserve"> las y los jóvenes para articular </w:t>
      </w:r>
      <w:r w:rsidR="00800290">
        <w:rPr>
          <w:rFonts w:eastAsiaTheme="minorEastAsia"/>
          <w:color w:val="000000" w:themeColor="text1"/>
          <w:sz w:val="28"/>
          <w:szCs w:val="28"/>
        </w:rPr>
        <w:t xml:space="preserve">acciones que </w:t>
      </w:r>
      <w:r w:rsidR="00786E03">
        <w:rPr>
          <w:rFonts w:eastAsiaTheme="minorEastAsia"/>
          <w:color w:val="000000" w:themeColor="text1"/>
          <w:sz w:val="28"/>
          <w:szCs w:val="28"/>
        </w:rPr>
        <w:t>conlleven a</w:t>
      </w:r>
      <w:r w:rsidR="00F51F21">
        <w:rPr>
          <w:rFonts w:eastAsiaTheme="minorEastAsia"/>
          <w:color w:val="000000" w:themeColor="text1"/>
          <w:sz w:val="28"/>
          <w:szCs w:val="28"/>
        </w:rPr>
        <w:t>l desarrollo social</w:t>
      </w:r>
      <w:r w:rsidR="004F65A1">
        <w:rPr>
          <w:rFonts w:eastAsiaTheme="minorEastAsia"/>
          <w:color w:val="000000" w:themeColor="text1"/>
          <w:sz w:val="28"/>
          <w:szCs w:val="28"/>
        </w:rPr>
        <w:t>, así como</w:t>
      </w:r>
      <w:r w:rsidR="00D465D3">
        <w:rPr>
          <w:rFonts w:eastAsiaTheme="minorEastAsia"/>
          <w:color w:val="000000" w:themeColor="text1"/>
          <w:sz w:val="28"/>
          <w:szCs w:val="28"/>
        </w:rPr>
        <w:t xml:space="preserve"> </w:t>
      </w:r>
      <w:r w:rsidR="002949E2">
        <w:rPr>
          <w:rFonts w:eastAsiaTheme="minorEastAsia"/>
          <w:color w:val="000000" w:themeColor="text1"/>
          <w:sz w:val="28"/>
          <w:szCs w:val="28"/>
        </w:rPr>
        <w:t>continuar con la</w:t>
      </w:r>
      <w:r w:rsidR="00D465D3">
        <w:rPr>
          <w:rFonts w:eastAsiaTheme="minorEastAsia"/>
          <w:color w:val="000000" w:themeColor="text1"/>
          <w:sz w:val="28"/>
          <w:szCs w:val="28"/>
        </w:rPr>
        <w:t xml:space="preserve"> </w:t>
      </w:r>
      <w:r w:rsidR="00BD2CD9">
        <w:rPr>
          <w:rFonts w:eastAsiaTheme="minorEastAsia"/>
          <w:color w:val="000000" w:themeColor="text1"/>
          <w:sz w:val="28"/>
          <w:szCs w:val="28"/>
        </w:rPr>
        <w:t>promoci</w:t>
      </w:r>
      <w:r w:rsidR="002949E2">
        <w:rPr>
          <w:rFonts w:eastAsiaTheme="minorEastAsia"/>
          <w:color w:val="000000" w:themeColor="text1"/>
          <w:sz w:val="28"/>
          <w:szCs w:val="28"/>
        </w:rPr>
        <w:t>ón</w:t>
      </w:r>
      <w:r w:rsidR="00F477B9">
        <w:rPr>
          <w:rFonts w:eastAsiaTheme="minorEastAsia"/>
          <w:color w:val="000000" w:themeColor="text1"/>
          <w:sz w:val="28"/>
          <w:szCs w:val="28"/>
        </w:rPr>
        <w:t xml:space="preserve"> </w:t>
      </w:r>
      <w:r w:rsidR="002949E2">
        <w:rPr>
          <w:rFonts w:eastAsiaTheme="minorEastAsia"/>
          <w:color w:val="000000" w:themeColor="text1"/>
          <w:sz w:val="28"/>
          <w:szCs w:val="28"/>
        </w:rPr>
        <w:t>de</w:t>
      </w:r>
      <w:r w:rsidR="00BD2CD9">
        <w:rPr>
          <w:rFonts w:eastAsiaTheme="minorEastAsia"/>
          <w:color w:val="000000" w:themeColor="text1"/>
          <w:sz w:val="28"/>
          <w:szCs w:val="28"/>
        </w:rPr>
        <w:t xml:space="preserve"> la participación ciudadana </w:t>
      </w:r>
      <w:r w:rsidR="00402203">
        <w:rPr>
          <w:rFonts w:eastAsiaTheme="minorEastAsia"/>
          <w:color w:val="000000" w:themeColor="text1"/>
          <w:sz w:val="28"/>
          <w:szCs w:val="28"/>
        </w:rPr>
        <w:t>que</w:t>
      </w:r>
      <w:r w:rsidR="003C30B8">
        <w:rPr>
          <w:rFonts w:eastAsiaTheme="minorEastAsia"/>
          <w:color w:val="000000" w:themeColor="text1"/>
          <w:sz w:val="28"/>
          <w:szCs w:val="28"/>
        </w:rPr>
        <w:t xml:space="preserve"> permita</w:t>
      </w:r>
      <w:r w:rsidR="00BD2CD9">
        <w:rPr>
          <w:rFonts w:eastAsiaTheme="minorEastAsia"/>
          <w:color w:val="000000" w:themeColor="text1"/>
          <w:sz w:val="28"/>
          <w:szCs w:val="28"/>
        </w:rPr>
        <w:t xml:space="preserve"> la incidencia en la ejecución del presupuesto</w:t>
      </w:r>
      <w:r w:rsidR="00442AE7">
        <w:rPr>
          <w:rFonts w:eastAsiaTheme="minorEastAsia"/>
          <w:color w:val="000000" w:themeColor="text1"/>
          <w:sz w:val="28"/>
          <w:szCs w:val="28"/>
        </w:rPr>
        <w:t xml:space="preserve"> </w:t>
      </w:r>
      <w:r w:rsidR="005025DF">
        <w:rPr>
          <w:rFonts w:eastAsiaTheme="minorEastAsia"/>
          <w:color w:val="000000" w:themeColor="text1"/>
          <w:sz w:val="28"/>
          <w:szCs w:val="28"/>
        </w:rPr>
        <w:t>local</w:t>
      </w:r>
      <w:r w:rsidR="00FF6691">
        <w:rPr>
          <w:rFonts w:eastAsiaTheme="minorEastAsia"/>
          <w:color w:val="000000" w:themeColor="text1"/>
          <w:sz w:val="28"/>
          <w:szCs w:val="28"/>
        </w:rPr>
        <w:t xml:space="preserve"> </w:t>
      </w:r>
      <w:r w:rsidR="0085736E">
        <w:rPr>
          <w:rFonts w:eastAsiaTheme="minorEastAsia"/>
          <w:color w:val="000000" w:themeColor="text1"/>
          <w:sz w:val="28"/>
          <w:szCs w:val="28"/>
        </w:rPr>
        <w:t xml:space="preserve">y la garantía de un gobierno abierto como </w:t>
      </w:r>
      <w:r w:rsidR="00E8493F">
        <w:rPr>
          <w:rFonts w:eastAsiaTheme="minorEastAsia"/>
          <w:color w:val="000000" w:themeColor="text1"/>
          <w:sz w:val="28"/>
          <w:szCs w:val="28"/>
        </w:rPr>
        <w:t>pilar de</w:t>
      </w:r>
      <w:r w:rsidR="001C390A">
        <w:rPr>
          <w:rFonts w:eastAsiaTheme="minorEastAsia"/>
          <w:color w:val="000000" w:themeColor="text1"/>
          <w:sz w:val="28"/>
          <w:szCs w:val="28"/>
        </w:rPr>
        <w:t xml:space="preserve"> esta administración.</w:t>
      </w:r>
    </w:p>
    <w:p w:rsidR="001B62AF" w:rsidP="005940C3" w:rsidRDefault="001B62AF" w14:paraId="0E1D2A8E" w14:textId="27872D1F">
      <w:pPr>
        <w:spacing w:line="257" w:lineRule="auto"/>
        <w:jc w:val="both"/>
        <w:rPr>
          <w:rFonts w:eastAsiaTheme="minorEastAsia"/>
          <w:color w:val="000000" w:themeColor="text1"/>
          <w:sz w:val="28"/>
          <w:szCs w:val="28"/>
        </w:rPr>
      </w:pPr>
    </w:p>
    <w:p w:rsidR="001B62AF" w:rsidP="005940C3" w:rsidRDefault="001B62AF" w14:paraId="48BFE53B" w14:textId="77777777">
      <w:pPr>
        <w:spacing w:line="257" w:lineRule="auto"/>
        <w:jc w:val="both"/>
        <w:rPr>
          <w:rFonts w:eastAsiaTheme="minorEastAsia"/>
          <w:color w:val="000000" w:themeColor="text1"/>
          <w:sz w:val="28"/>
          <w:szCs w:val="28"/>
        </w:rPr>
      </w:pPr>
    </w:p>
    <w:p w:rsidR="0090685A" w:rsidP="005940C3" w:rsidRDefault="0090685A" w14:paraId="357CA2CF" w14:textId="77777777">
      <w:pPr>
        <w:spacing w:line="257" w:lineRule="auto"/>
        <w:jc w:val="both"/>
        <w:rPr>
          <w:b/>
          <w:sz w:val="28"/>
          <w:szCs w:val="28"/>
        </w:rPr>
      </w:pPr>
    </w:p>
    <w:p w:rsidR="0060419E" w:rsidP="007536CE" w:rsidRDefault="0060419E" w14:paraId="2619CA3E" w14:textId="77777777">
      <w:pPr>
        <w:spacing w:line="256" w:lineRule="auto"/>
        <w:ind w:left="360"/>
        <w:jc w:val="both"/>
        <w:rPr>
          <w:b/>
          <w:sz w:val="28"/>
          <w:szCs w:val="28"/>
        </w:rPr>
      </w:pPr>
    </w:p>
    <w:p w:rsidR="00BD2BC6" w:rsidP="007536CE" w:rsidRDefault="00BD2BC6" w14:paraId="467074E7" w14:textId="77777777">
      <w:pPr>
        <w:spacing w:line="256" w:lineRule="auto"/>
        <w:ind w:left="360"/>
        <w:jc w:val="both"/>
        <w:rPr>
          <w:b/>
          <w:sz w:val="28"/>
          <w:szCs w:val="28"/>
        </w:rPr>
      </w:pPr>
    </w:p>
    <w:p w:rsidRPr="00C17F25" w:rsidR="00982B49" w:rsidP="00F03771" w:rsidRDefault="00982B49" w14:paraId="738A0326" w14:textId="77777777">
      <w:pPr>
        <w:jc w:val="both"/>
        <w:rPr>
          <w:sz w:val="28"/>
          <w:szCs w:val="28"/>
        </w:rPr>
      </w:pPr>
    </w:p>
    <w:sectPr w:rsidRPr="00C17F25" w:rsidR="00982B49">
      <w:pgSz w:w="12240" w:h="15840" w:orient="portrait"/>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32272"/>
    <w:multiLevelType w:val="hybridMultilevel"/>
    <w:tmpl w:val="D47633D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76604A6"/>
    <w:multiLevelType w:val="hybridMultilevel"/>
    <w:tmpl w:val="08284814"/>
    <w:lvl w:ilvl="0" w:tplc="240A000F">
      <w:start w:val="1"/>
      <w:numFmt w:val="decimal"/>
      <w:lvlText w:val="%1."/>
      <w:lvlJc w:val="lef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 w15:restartNumberingAfterBreak="0">
    <w:nsid w:val="13F42921"/>
    <w:multiLevelType w:val="hybridMultilevel"/>
    <w:tmpl w:val="E7C052F2"/>
    <w:lvl w:ilvl="0" w:tplc="FFFFFFFF">
      <w:start w:val="1"/>
      <w:numFmt w:val="decimal"/>
      <w:lvlText w:val="%1."/>
      <w:lvlJc w:val="left"/>
      <w:pPr>
        <w:ind w:left="720" w:hanging="360"/>
      </w:pPr>
      <w:rPr>
        <w:rFonts w:hint="default"/>
      </w:rPr>
    </w:lvl>
    <w:lvl w:ilvl="1" w:tplc="A5BA3A02">
      <w:start w:val="1"/>
      <w:numFmt w:val="bullet"/>
      <w:lvlText w:val="-"/>
      <w:lvlJc w:val="left"/>
      <w:pPr>
        <w:ind w:left="1440" w:hanging="360"/>
      </w:pPr>
      <w:rPr>
        <w:rFonts w:hint="default" w:ascii="Calibri" w:hAnsi="Calibri" w:eastAsiaTheme="minorHAnsi" w:cstheme="minorBidi"/>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C040D29"/>
    <w:multiLevelType w:val="hybridMultilevel"/>
    <w:tmpl w:val="F27C490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37D1066A"/>
    <w:multiLevelType w:val="hybridMultilevel"/>
    <w:tmpl w:val="9EBAC53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37D351CB"/>
    <w:multiLevelType w:val="hybridMultilevel"/>
    <w:tmpl w:val="354869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56B8156B"/>
    <w:multiLevelType w:val="hybridMultilevel"/>
    <w:tmpl w:val="C1C0843E"/>
    <w:lvl w:ilvl="0" w:tplc="240A0001">
      <w:start w:val="1"/>
      <w:numFmt w:val="bullet"/>
      <w:lvlText w:val=""/>
      <w:lvlJc w:val="left"/>
      <w:pPr>
        <w:ind w:left="720" w:hanging="360"/>
      </w:pPr>
      <w:rPr>
        <w:rFonts w:hint="default" w:ascii="Symbol" w:hAnsi="Symbol"/>
      </w:rPr>
    </w:lvl>
    <w:lvl w:ilvl="1" w:tplc="240A0003" w:tentative="1">
      <w:start w:val="1"/>
      <w:numFmt w:val="bullet"/>
      <w:lvlText w:val="o"/>
      <w:lvlJc w:val="left"/>
      <w:pPr>
        <w:ind w:left="1440" w:hanging="360"/>
      </w:pPr>
      <w:rPr>
        <w:rFonts w:hint="default" w:ascii="Courier New" w:hAnsi="Courier New" w:cs="Courier New"/>
      </w:rPr>
    </w:lvl>
    <w:lvl w:ilvl="2" w:tplc="240A0005" w:tentative="1">
      <w:start w:val="1"/>
      <w:numFmt w:val="bullet"/>
      <w:lvlText w:val=""/>
      <w:lvlJc w:val="left"/>
      <w:pPr>
        <w:ind w:left="2160" w:hanging="360"/>
      </w:pPr>
      <w:rPr>
        <w:rFonts w:hint="default" w:ascii="Wingdings" w:hAnsi="Wingdings"/>
      </w:rPr>
    </w:lvl>
    <w:lvl w:ilvl="3" w:tplc="240A0001" w:tentative="1">
      <w:start w:val="1"/>
      <w:numFmt w:val="bullet"/>
      <w:lvlText w:val=""/>
      <w:lvlJc w:val="left"/>
      <w:pPr>
        <w:ind w:left="2880" w:hanging="360"/>
      </w:pPr>
      <w:rPr>
        <w:rFonts w:hint="default" w:ascii="Symbol" w:hAnsi="Symbol"/>
      </w:rPr>
    </w:lvl>
    <w:lvl w:ilvl="4" w:tplc="240A0003" w:tentative="1">
      <w:start w:val="1"/>
      <w:numFmt w:val="bullet"/>
      <w:lvlText w:val="o"/>
      <w:lvlJc w:val="left"/>
      <w:pPr>
        <w:ind w:left="3600" w:hanging="360"/>
      </w:pPr>
      <w:rPr>
        <w:rFonts w:hint="default" w:ascii="Courier New" w:hAnsi="Courier New" w:cs="Courier New"/>
      </w:rPr>
    </w:lvl>
    <w:lvl w:ilvl="5" w:tplc="240A0005" w:tentative="1">
      <w:start w:val="1"/>
      <w:numFmt w:val="bullet"/>
      <w:lvlText w:val=""/>
      <w:lvlJc w:val="left"/>
      <w:pPr>
        <w:ind w:left="4320" w:hanging="360"/>
      </w:pPr>
      <w:rPr>
        <w:rFonts w:hint="default" w:ascii="Wingdings" w:hAnsi="Wingdings"/>
      </w:rPr>
    </w:lvl>
    <w:lvl w:ilvl="6" w:tplc="240A0001" w:tentative="1">
      <w:start w:val="1"/>
      <w:numFmt w:val="bullet"/>
      <w:lvlText w:val=""/>
      <w:lvlJc w:val="left"/>
      <w:pPr>
        <w:ind w:left="5040" w:hanging="360"/>
      </w:pPr>
      <w:rPr>
        <w:rFonts w:hint="default" w:ascii="Symbol" w:hAnsi="Symbol"/>
      </w:rPr>
    </w:lvl>
    <w:lvl w:ilvl="7" w:tplc="240A0003" w:tentative="1">
      <w:start w:val="1"/>
      <w:numFmt w:val="bullet"/>
      <w:lvlText w:val="o"/>
      <w:lvlJc w:val="left"/>
      <w:pPr>
        <w:ind w:left="5760" w:hanging="360"/>
      </w:pPr>
      <w:rPr>
        <w:rFonts w:hint="default" w:ascii="Courier New" w:hAnsi="Courier New" w:cs="Courier New"/>
      </w:rPr>
    </w:lvl>
    <w:lvl w:ilvl="8" w:tplc="240A0005" w:tentative="1">
      <w:start w:val="1"/>
      <w:numFmt w:val="bullet"/>
      <w:lvlText w:val=""/>
      <w:lvlJc w:val="left"/>
      <w:pPr>
        <w:ind w:left="6480" w:hanging="360"/>
      </w:pPr>
      <w:rPr>
        <w:rFonts w:hint="default" w:ascii="Wingdings" w:hAnsi="Wingdings"/>
      </w:rPr>
    </w:lvl>
  </w:abstractNum>
  <w:abstractNum w:abstractNumId="7" w15:restartNumberingAfterBreak="0">
    <w:nsid w:val="5D3A482F"/>
    <w:multiLevelType w:val="hybridMultilevel"/>
    <w:tmpl w:val="6648750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661F6D20"/>
    <w:multiLevelType w:val="hybridMultilevel"/>
    <w:tmpl w:val="D12E825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686D7278"/>
    <w:multiLevelType w:val="hybridMultilevel"/>
    <w:tmpl w:val="FFFFFFFF"/>
    <w:lvl w:ilvl="0" w:tplc="603C7730">
      <w:start w:val="1"/>
      <w:numFmt w:val="bullet"/>
      <w:lvlText w:val="·"/>
      <w:lvlJc w:val="left"/>
      <w:pPr>
        <w:ind w:left="720" w:hanging="360"/>
      </w:pPr>
      <w:rPr>
        <w:rFonts w:hint="default" w:ascii="Symbol" w:hAnsi="Symbol"/>
      </w:rPr>
    </w:lvl>
    <w:lvl w:ilvl="1" w:tplc="EE0031A6">
      <w:start w:val="1"/>
      <w:numFmt w:val="bullet"/>
      <w:lvlText w:val="o"/>
      <w:lvlJc w:val="left"/>
      <w:pPr>
        <w:ind w:left="1440" w:hanging="360"/>
      </w:pPr>
      <w:rPr>
        <w:rFonts w:hint="default" w:ascii="Courier New" w:hAnsi="Courier New"/>
      </w:rPr>
    </w:lvl>
    <w:lvl w:ilvl="2" w:tplc="FDDC6BB8">
      <w:start w:val="1"/>
      <w:numFmt w:val="bullet"/>
      <w:lvlText w:val=""/>
      <w:lvlJc w:val="left"/>
      <w:pPr>
        <w:ind w:left="2160" w:hanging="360"/>
      </w:pPr>
      <w:rPr>
        <w:rFonts w:hint="default" w:ascii="Wingdings" w:hAnsi="Wingdings"/>
      </w:rPr>
    </w:lvl>
    <w:lvl w:ilvl="3" w:tplc="06E00F56">
      <w:start w:val="1"/>
      <w:numFmt w:val="bullet"/>
      <w:lvlText w:val=""/>
      <w:lvlJc w:val="left"/>
      <w:pPr>
        <w:ind w:left="2880" w:hanging="360"/>
      </w:pPr>
      <w:rPr>
        <w:rFonts w:hint="default" w:ascii="Symbol" w:hAnsi="Symbol"/>
      </w:rPr>
    </w:lvl>
    <w:lvl w:ilvl="4" w:tplc="D624A870">
      <w:start w:val="1"/>
      <w:numFmt w:val="bullet"/>
      <w:lvlText w:val="o"/>
      <w:lvlJc w:val="left"/>
      <w:pPr>
        <w:ind w:left="3600" w:hanging="360"/>
      </w:pPr>
      <w:rPr>
        <w:rFonts w:hint="default" w:ascii="Courier New" w:hAnsi="Courier New"/>
      </w:rPr>
    </w:lvl>
    <w:lvl w:ilvl="5" w:tplc="6CAC8342">
      <w:start w:val="1"/>
      <w:numFmt w:val="bullet"/>
      <w:lvlText w:val=""/>
      <w:lvlJc w:val="left"/>
      <w:pPr>
        <w:ind w:left="4320" w:hanging="360"/>
      </w:pPr>
      <w:rPr>
        <w:rFonts w:hint="default" w:ascii="Wingdings" w:hAnsi="Wingdings"/>
      </w:rPr>
    </w:lvl>
    <w:lvl w:ilvl="6" w:tplc="0F4A10F0">
      <w:start w:val="1"/>
      <w:numFmt w:val="bullet"/>
      <w:lvlText w:val=""/>
      <w:lvlJc w:val="left"/>
      <w:pPr>
        <w:ind w:left="5040" w:hanging="360"/>
      </w:pPr>
      <w:rPr>
        <w:rFonts w:hint="default" w:ascii="Symbol" w:hAnsi="Symbol"/>
      </w:rPr>
    </w:lvl>
    <w:lvl w:ilvl="7" w:tplc="37EA8794">
      <w:start w:val="1"/>
      <w:numFmt w:val="bullet"/>
      <w:lvlText w:val="o"/>
      <w:lvlJc w:val="left"/>
      <w:pPr>
        <w:ind w:left="5760" w:hanging="360"/>
      </w:pPr>
      <w:rPr>
        <w:rFonts w:hint="default" w:ascii="Courier New" w:hAnsi="Courier New"/>
      </w:rPr>
    </w:lvl>
    <w:lvl w:ilvl="8" w:tplc="A320865A">
      <w:start w:val="1"/>
      <w:numFmt w:val="bullet"/>
      <w:lvlText w:val=""/>
      <w:lvlJc w:val="left"/>
      <w:pPr>
        <w:ind w:left="6480" w:hanging="360"/>
      </w:pPr>
      <w:rPr>
        <w:rFonts w:hint="default" w:ascii="Wingdings" w:hAnsi="Wingdings"/>
      </w:rPr>
    </w:lvl>
  </w:abstractNum>
  <w:abstractNum w:abstractNumId="10" w15:restartNumberingAfterBreak="0">
    <w:nsid w:val="730B4E4C"/>
    <w:multiLevelType w:val="hybridMultilevel"/>
    <w:tmpl w:val="1F8A655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0"/>
  </w:num>
  <w:num w:numId="2">
    <w:abstractNumId w:val="3"/>
  </w:num>
  <w:num w:numId="3">
    <w:abstractNumId w:val="0"/>
  </w:num>
  <w:num w:numId="4">
    <w:abstractNumId w:val="7"/>
  </w:num>
  <w:num w:numId="5">
    <w:abstractNumId w:val="4"/>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5"/>
  </w:num>
  <w:num w:numId="9">
    <w:abstractNumId w:val="8"/>
  </w:num>
  <w:num w:numId="10">
    <w:abstractNumId w:val="2"/>
  </w:num>
  <w:num w:numId="11">
    <w:abstractNumId w:val="6"/>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762"/>
    <w:rsid w:val="000109E5"/>
    <w:rsid w:val="00013DE6"/>
    <w:rsid w:val="000151D7"/>
    <w:rsid w:val="000172FB"/>
    <w:rsid w:val="00021CB4"/>
    <w:rsid w:val="00041ED1"/>
    <w:rsid w:val="00070BAE"/>
    <w:rsid w:val="0009333B"/>
    <w:rsid w:val="000A32A6"/>
    <w:rsid w:val="000B2140"/>
    <w:rsid w:val="000B4179"/>
    <w:rsid w:val="000C518C"/>
    <w:rsid w:val="000C6947"/>
    <w:rsid w:val="000D32A1"/>
    <w:rsid w:val="00104BB0"/>
    <w:rsid w:val="0010692F"/>
    <w:rsid w:val="0011548C"/>
    <w:rsid w:val="0014257C"/>
    <w:rsid w:val="00160071"/>
    <w:rsid w:val="001630B7"/>
    <w:rsid w:val="0017262F"/>
    <w:rsid w:val="00176E4B"/>
    <w:rsid w:val="0018389E"/>
    <w:rsid w:val="001A149D"/>
    <w:rsid w:val="001A61A7"/>
    <w:rsid w:val="001B3978"/>
    <w:rsid w:val="001B4453"/>
    <w:rsid w:val="001B62AF"/>
    <w:rsid w:val="001C3907"/>
    <w:rsid w:val="001C390A"/>
    <w:rsid w:val="001D362C"/>
    <w:rsid w:val="001F1F82"/>
    <w:rsid w:val="00203CB2"/>
    <w:rsid w:val="002255DC"/>
    <w:rsid w:val="00244494"/>
    <w:rsid w:val="00245CDD"/>
    <w:rsid w:val="0024744E"/>
    <w:rsid w:val="0025315A"/>
    <w:rsid w:val="002552C1"/>
    <w:rsid w:val="00255363"/>
    <w:rsid w:val="00267BCD"/>
    <w:rsid w:val="00270F98"/>
    <w:rsid w:val="00273C3E"/>
    <w:rsid w:val="00273F04"/>
    <w:rsid w:val="0027436A"/>
    <w:rsid w:val="00275A6A"/>
    <w:rsid w:val="00277590"/>
    <w:rsid w:val="00277E5D"/>
    <w:rsid w:val="00287C15"/>
    <w:rsid w:val="0029273A"/>
    <w:rsid w:val="002949E2"/>
    <w:rsid w:val="002A70BB"/>
    <w:rsid w:val="002D7DA7"/>
    <w:rsid w:val="002E0147"/>
    <w:rsid w:val="002E12A1"/>
    <w:rsid w:val="002E613C"/>
    <w:rsid w:val="002E623E"/>
    <w:rsid w:val="002F6080"/>
    <w:rsid w:val="00300C93"/>
    <w:rsid w:val="003020D8"/>
    <w:rsid w:val="00309948"/>
    <w:rsid w:val="00314D0B"/>
    <w:rsid w:val="00315BFF"/>
    <w:rsid w:val="0031797B"/>
    <w:rsid w:val="00337AB4"/>
    <w:rsid w:val="00364E52"/>
    <w:rsid w:val="003804F4"/>
    <w:rsid w:val="003818C1"/>
    <w:rsid w:val="00381BE9"/>
    <w:rsid w:val="003822B1"/>
    <w:rsid w:val="003B0719"/>
    <w:rsid w:val="003C30B8"/>
    <w:rsid w:val="00402203"/>
    <w:rsid w:val="00414A1F"/>
    <w:rsid w:val="004268D8"/>
    <w:rsid w:val="00430EB7"/>
    <w:rsid w:val="00442AE7"/>
    <w:rsid w:val="00455AD4"/>
    <w:rsid w:val="00462ADA"/>
    <w:rsid w:val="004724AD"/>
    <w:rsid w:val="00472891"/>
    <w:rsid w:val="00482182"/>
    <w:rsid w:val="004922C6"/>
    <w:rsid w:val="004939D5"/>
    <w:rsid w:val="004A06CD"/>
    <w:rsid w:val="004B1F6F"/>
    <w:rsid w:val="004B53AA"/>
    <w:rsid w:val="004D4047"/>
    <w:rsid w:val="004F09C1"/>
    <w:rsid w:val="004F4754"/>
    <w:rsid w:val="004F65A1"/>
    <w:rsid w:val="005025DF"/>
    <w:rsid w:val="005047A3"/>
    <w:rsid w:val="005116E5"/>
    <w:rsid w:val="0051736E"/>
    <w:rsid w:val="005404A1"/>
    <w:rsid w:val="005659FD"/>
    <w:rsid w:val="005940C3"/>
    <w:rsid w:val="005A2EA6"/>
    <w:rsid w:val="005A5218"/>
    <w:rsid w:val="005B397A"/>
    <w:rsid w:val="005B7759"/>
    <w:rsid w:val="005D3765"/>
    <w:rsid w:val="005E4F97"/>
    <w:rsid w:val="006023C1"/>
    <w:rsid w:val="0060419E"/>
    <w:rsid w:val="00614642"/>
    <w:rsid w:val="006667B1"/>
    <w:rsid w:val="00667666"/>
    <w:rsid w:val="00680EF7"/>
    <w:rsid w:val="00693B73"/>
    <w:rsid w:val="006A28A7"/>
    <w:rsid w:val="006A3B29"/>
    <w:rsid w:val="006B2C75"/>
    <w:rsid w:val="006B76E5"/>
    <w:rsid w:val="006C21D3"/>
    <w:rsid w:val="006E59FD"/>
    <w:rsid w:val="006F583A"/>
    <w:rsid w:val="006F6A46"/>
    <w:rsid w:val="00703028"/>
    <w:rsid w:val="0070448B"/>
    <w:rsid w:val="00715BDC"/>
    <w:rsid w:val="00742A31"/>
    <w:rsid w:val="007469EF"/>
    <w:rsid w:val="007536CE"/>
    <w:rsid w:val="00753F35"/>
    <w:rsid w:val="00770559"/>
    <w:rsid w:val="00786E03"/>
    <w:rsid w:val="007A2151"/>
    <w:rsid w:val="007A3D9C"/>
    <w:rsid w:val="007C5834"/>
    <w:rsid w:val="007D25A0"/>
    <w:rsid w:val="007D3662"/>
    <w:rsid w:val="007F7A35"/>
    <w:rsid w:val="00800290"/>
    <w:rsid w:val="00806CFC"/>
    <w:rsid w:val="008138FA"/>
    <w:rsid w:val="008322BC"/>
    <w:rsid w:val="0085736E"/>
    <w:rsid w:val="00882421"/>
    <w:rsid w:val="00883832"/>
    <w:rsid w:val="008979A6"/>
    <w:rsid w:val="008A02B8"/>
    <w:rsid w:val="008A5BFC"/>
    <w:rsid w:val="008C750C"/>
    <w:rsid w:val="008D5535"/>
    <w:rsid w:val="008F2F8A"/>
    <w:rsid w:val="008F30E3"/>
    <w:rsid w:val="009002FF"/>
    <w:rsid w:val="0090685A"/>
    <w:rsid w:val="00907247"/>
    <w:rsid w:val="0092165A"/>
    <w:rsid w:val="00944A63"/>
    <w:rsid w:val="00967CBA"/>
    <w:rsid w:val="0097249D"/>
    <w:rsid w:val="00974AFC"/>
    <w:rsid w:val="00982024"/>
    <w:rsid w:val="00982B49"/>
    <w:rsid w:val="009B0894"/>
    <w:rsid w:val="009B5C25"/>
    <w:rsid w:val="009C472A"/>
    <w:rsid w:val="009C4A33"/>
    <w:rsid w:val="009D131A"/>
    <w:rsid w:val="009E0295"/>
    <w:rsid w:val="009F7F78"/>
    <w:rsid w:val="00A05979"/>
    <w:rsid w:val="00A13728"/>
    <w:rsid w:val="00A170A6"/>
    <w:rsid w:val="00A23A4C"/>
    <w:rsid w:val="00A241DD"/>
    <w:rsid w:val="00A57752"/>
    <w:rsid w:val="00A703F3"/>
    <w:rsid w:val="00A82160"/>
    <w:rsid w:val="00AA5B4B"/>
    <w:rsid w:val="00AA63D2"/>
    <w:rsid w:val="00AA673E"/>
    <w:rsid w:val="00AA68E5"/>
    <w:rsid w:val="00AB4F01"/>
    <w:rsid w:val="00AB7D33"/>
    <w:rsid w:val="00AE0063"/>
    <w:rsid w:val="00AF6890"/>
    <w:rsid w:val="00B00A3D"/>
    <w:rsid w:val="00B00F63"/>
    <w:rsid w:val="00B22C8D"/>
    <w:rsid w:val="00B25510"/>
    <w:rsid w:val="00B27A71"/>
    <w:rsid w:val="00B324FB"/>
    <w:rsid w:val="00B93AB9"/>
    <w:rsid w:val="00BB78E0"/>
    <w:rsid w:val="00BC4312"/>
    <w:rsid w:val="00BD2BC6"/>
    <w:rsid w:val="00BD2CD9"/>
    <w:rsid w:val="00BE3EA8"/>
    <w:rsid w:val="00BE5452"/>
    <w:rsid w:val="00BE5E64"/>
    <w:rsid w:val="00BF48C1"/>
    <w:rsid w:val="00C02118"/>
    <w:rsid w:val="00C02FC1"/>
    <w:rsid w:val="00C17F25"/>
    <w:rsid w:val="00C228A0"/>
    <w:rsid w:val="00C26A8F"/>
    <w:rsid w:val="00C42524"/>
    <w:rsid w:val="00C624FC"/>
    <w:rsid w:val="00C70271"/>
    <w:rsid w:val="00CB0D12"/>
    <w:rsid w:val="00CB4ADF"/>
    <w:rsid w:val="00CB4DAC"/>
    <w:rsid w:val="00CB6B6B"/>
    <w:rsid w:val="00CD57B1"/>
    <w:rsid w:val="00CE0C0F"/>
    <w:rsid w:val="00D05471"/>
    <w:rsid w:val="00D354EF"/>
    <w:rsid w:val="00D41771"/>
    <w:rsid w:val="00D43409"/>
    <w:rsid w:val="00D465D3"/>
    <w:rsid w:val="00D5041F"/>
    <w:rsid w:val="00D757F5"/>
    <w:rsid w:val="00D83FF4"/>
    <w:rsid w:val="00D86B99"/>
    <w:rsid w:val="00DC033A"/>
    <w:rsid w:val="00DD0630"/>
    <w:rsid w:val="00DD6938"/>
    <w:rsid w:val="00E24835"/>
    <w:rsid w:val="00E503F2"/>
    <w:rsid w:val="00E7165C"/>
    <w:rsid w:val="00E83EE9"/>
    <w:rsid w:val="00E8493F"/>
    <w:rsid w:val="00E97569"/>
    <w:rsid w:val="00EC713D"/>
    <w:rsid w:val="00EF0B1A"/>
    <w:rsid w:val="00EF5762"/>
    <w:rsid w:val="00F03771"/>
    <w:rsid w:val="00F03E24"/>
    <w:rsid w:val="00F34F3B"/>
    <w:rsid w:val="00F36FBB"/>
    <w:rsid w:val="00F477B9"/>
    <w:rsid w:val="00F51F21"/>
    <w:rsid w:val="00F77CBE"/>
    <w:rsid w:val="00F9469A"/>
    <w:rsid w:val="00FB0A4F"/>
    <w:rsid w:val="00FB4E90"/>
    <w:rsid w:val="00FC65C6"/>
    <w:rsid w:val="00FD0BD0"/>
    <w:rsid w:val="00FD2488"/>
    <w:rsid w:val="00FE024D"/>
    <w:rsid w:val="00FF2675"/>
    <w:rsid w:val="00FF6691"/>
    <w:rsid w:val="00FF6EE2"/>
    <w:rsid w:val="01F4AC66"/>
    <w:rsid w:val="02F35041"/>
    <w:rsid w:val="035D89FD"/>
    <w:rsid w:val="053760E1"/>
    <w:rsid w:val="05C14EBF"/>
    <w:rsid w:val="08FCE53F"/>
    <w:rsid w:val="09B3D6F0"/>
    <w:rsid w:val="0C839ADB"/>
    <w:rsid w:val="0E64F9A3"/>
    <w:rsid w:val="0F59213D"/>
    <w:rsid w:val="0FE76ED6"/>
    <w:rsid w:val="10553FFA"/>
    <w:rsid w:val="12157F42"/>
    <w:rsid w:val="12173484"/>
    <w:rsid w:val="12212917"/>
    <w:rsid w:val="128A0E01"/>
    <w:rsid w:val="14598FE2"/>
    <w:rsid w:val="14C04074"/>
    <w:rsid w:val="15225829"/>
    <w:rsid w:val="16D9E09D"/>
    <w:rsid w:val="18945635"/>
    <w:rsid w:val="19D37ADC"/>
    <w:rsid w:val="1A91EE20"/>
    <w:rsid w:val="1B3E4B2F"/>
    <w:rsid w:val="1CCA538F"/>
    <w:rsid w:val="1DEE3A37"/>
    <w:rsid w:val="1EB8FBB7"/>
    <w:rsid w:val="1FE71530"/>
    <w:rsid w:val="20A63881"/>
    <w:rsid w:val="216A3A70"/>
    <w:rsid w:val="2192A662"/>
    <w:rsid w:val="219365A6"/>
    <w:rsid w:val="22BA2376"/>
    <w:rsid w:val="254E35A2"/>
    <w:rsid w:val="2597648D"/>
    <w:rsid w:val="280FFA93"/>
    <w:rsid w:val="2A634DCC"/>
    <w:rsid w:val="2B0110CF"/>
    <w:rsid w:val="2B7B8943"/>
    <w:rsid w:val="2C2C8B78"/>
    <w:rsid w:val="2CFFA3AD"/>
    <w:rsid w:val="2D05ECF7"/>
    <w:rsid w:val="2D56944C"/>
    <w:rsid w:val="2DDF4E05"/>
    <w:rsid w:val="2E680CF3"/>
    <w:rsid w:val="2E9A727D"/>
    <w:rsid w:val="2F4BC304"/>
    <w:rsid w:val="2FC24AFC"/>
    <w:rsid w:val="327582EE"/>
    <w:rsid w:val="33ACA83E"/>
    <w:rsid w:val="35D1CF05"/>
    <w:rsid w:val="36A0B3D2"/>
    <w:rsid w:val="37F09CD8"/>
    <w:rsid w:val="3A337E88"/>
    <w:rsid w:val="3B66808B"/>
    <w:rsid w:val="3C6CDF1B"/>
    <w:rsid w:val="3E82C349"/>
    <w:rsid w:val="3EC9E151"/>
    <w:rsid w:val="4131C1E8"/>
    <w:rsid w:val="4140503E"/>
    <w:rsid w:val="41C878AF"/>
    <w:rsid w:val="43B35799"/>
    <w:rsid w:val="44589D40"/>
    <w:rsid w:val="44D0CF5A"/>
    <w:rsid w:val="48E0C3C0"/>
    <w:rsid w:val="4ACC778B"/>
    <w:rsid w:val="4ACDA67B"/>
    <w:rsid w:val="4BCDD0C5"/>
    <w:rsid w:val="4C74BD66"/>
    <w:rsid w:val="516F0F85"/>
    <w:rsid w:val="56DFD46C"/>
    <w:rsid w:val="571588C2"/>
    <w:rsid w:val="58C5769F"/>
    <w:rsid w:val="5AD550FA"/>
    <w:rsid w:val="5C6A30EF"/>
    <w:rsid w:val="5E02474D"/>
    <w:rsid w:val="5EA2965E"/>
    <w:rsid w:val="60D76465"/>
    <w:rsid w:val="6194A8B9"/>
    <w:rsid w:val="61CF735F"/>
    <w:rsid w:val="622A41C8"/>
    <w:rsid w:val="6271D305"/>
    <w:rsid w:val="63847FD1"/>
    <w:rsid w:val="652B96BC"/>
    <w:rsid w:val="66E5B97E"/>
    <w:rsid w:val="67A42CC2"/>
    <w:rsid w:val="680D93A6"/>
    <w:rsid w:val="6A6C0EBA"/>
    <w:rsid w:val="6DAFA106"/>
    <w:rsid w:val="71C5ED1E"/>
    <w:rsid w:val="7273EED9"/>
    <w:rsid w:val="73F98C35"/>
    <w:rsid w:val="75317BCE"/>
    <w:rsid w:val="768164D4"/>
    <w:rsid w:val="7798CBC4"/>
    <w:rsid w:val="7A7D2298"/>
    <w:rsid w:val="7B374DCF"/>
    <w:rsid w:val="7BA6C971"/>
    <w:rsid w:val="7C40798E"/>
    <w:rsid w:val="7DC78248"/>
    <w:rsid w:val="7FAD045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2EFA7"/>
  <w15:chartTrackingRefBased/>
  <w15:docId w15:val="{C61ADD8B-6309-4FB2-BD37-E21871932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381BE9"/>
    <w:pPr>
      <w:ind w:left="720"/>
      <w:contextualSpacing/>
    </w:pPr>
  </w:style>
  <w:style w:type="character" w:styleId="Hyperlink">
    <w:name w:val="Hyperlink"/>
    <w:basedOn w:val="DefaultParagraphFont"/>
    <w:uiPriority w:val="99"/>
    <w:unhideWhenUsed/>
    <w:rsid w:val="00C26A8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8394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hyperlink" Target="http://www.usme.gov.co/transparencia/planeacion/participacion-ciudadana/acta-acuerdo-presupuestos-participativos" TargetMode="External" Id="rId5" /><Relationship Type="http://schemas.openxmlformats.org/officeDocument/2006/relationships/webSettings" Target="webSettings.xml" Id="rId4"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usuario</dc:creator>
  <keywords/>
  <dc:description/>
  <lastModifiedBy>Camilo Eduardo Cruz Herrera</lastModifiedBy>
  <revision>194</revision>
  <lastPrinted>2021-06-17T21:56:00.0000000Z</lastPrinted>
  <dcterms:created xsi:type="dcterms:W3CDTF">2021-06-30T20:17:00.0000000Z</dcterms:created>
  <dcterms:modified xsi:type="dcterms:W3CDTF">2021-06-30T21:05:23.2493652Z</dcterms:modified>
</coreProperties>
</file>