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ADA" w:rsidRDefault="00841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="Candara"/>
          <w:b/>
          <w:color w:val="000000"/>
          <w:sz w:val="28"/>
          <w:szCs w:val="28"/>
        </w:rPr>
      </w:pPr>
    </w:p>
    <w:p w:rsidR="001B07DF" w:rsidRDefault="001B07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="Candara"/>
          <w:b/>
          <w:color w:val="000000"/>
          <w:sz w:val="28"/>
          <w:szCs w:val="28"/>
        </w:rPr>
      </w:pPr>
    </w:p>
    <w:p w:rsidR="00841ADA" w:rsidRPr="007C47B7" w:rsidRDefault="00C743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="Candara"/>
          <w:b/>
          <w:color w:val="000000"/>
          <w:sz w:val="32"/>
          <w:szCs w:val="32"/>
        </w:rPr>
      </w:pPr>
      <w:bookmarkStart w:id="0" w:name="_heading=h.30j0zll" w:colFirst="0" w:colLast="0"/>
      <w:bookmarkEnd w:id="0"/>
      <w:r w:rsidRPr="007C47B7">
        <w:rPr>
          <w:rFonts w:ascii="Candara" w:eastAsia="Candara" w:hAnsi="Candara" w:cs="Candara"/>
          <w:b/>
          <w:color w:val="000000"/>
          <w:sz w:val="32"/>
          <w:szCs w:val="32"/>
        </w:rPr>
        <w:t>2.500 ofertas laborales disponibles en Feria Bogotá Emplea</w:t>
      </w:r>
    </w:p>
    <w:p w:rsidR="00841ADA" w:rsidRDefault="00841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="Candara"/>
          <w:b/>
          <w:sz w:val="28"/>
          <w:szCs w:val="28"/>
        </w:rPr>
      </w:pPr>
      <w:bookmarkStart w:id="1" w:name="_heading=h.euhc473ia0pv" w:colFirst="0" w:colLast="0"/>
      <w:bookmarkEnd w:id="1"/>
    </w:p>
    <w:p w:rsidR="00841ADA" w:rsidRDefault="00C743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Bogotá, 28 de noviembre de 2022.</w:t>
      </w:r>
      <w:r>
        <w:rPr>
          <w:rFonts w:ascii="Candara" w:eastAsia="Candara" w:hAnsi="Candara" w:cs="Candara"/>
          <w:color w:val="000000"/>
        </w:rPr>
        <w:t xml:space="preserve"> La Alcaldía Mayor de Bogotá, a través de la Agencia Distrital de Empleo, realizará el jueves 1 de diciembre la </w:t>
      </w:r>
      <w:r>
        <w:rPr>
          <w:rFonts w:ascii="Candara" w:eastAsia="Candara" w:hAnsi="Candara" w:cs="Candara"/>
          <w:b/>
          <w:color w:val="000000"/>
        </w:rPr>
        <w:t>Feria Bogotá Emplea</w:t>
      </w:r>
      <w:r>
        <w:rPr>
          <w:rFonts w:ascii="Candara" w:eastAsia="Candara" w:hAnsi="Candara" w:cs="Candara"/>
          <w:color w:val="000000"/>
        </w:rPr>
        <w:t xml:space="preserve">, con </w:t>
      </w:r>
      <w:r>
        <w:rPr>
          <w:rFonts w:ascii="Candara" w:eastAsia="Candara" w:hAnsi="Candara" w:cs="Candara"/>
          <w:b/>
          <w:color w:val="000000"/>
        </w:rPr>
        <w:t>2.</w:t>
      </w:r>
      <w:r>
        <w:rPr>
          <w:rFonts w:ascii="Candara" w:eastAsia="Candara" w:hAnsi="Candara" w:cs="Candara"/>
          <w:b/>
        </w:rPr>
        <w:t>5</w:t>
      </w:r>
      <w:r>
        <w:rPr>
          <w:rFonts w:ascii="Candara" w:eastAsia="Candara" w:hAnsi="Candara" w:cs="Candara"/>
          <w:b/>
          <w:color w:val="000000"/>
        </w:rPr>
        <w:t>00</w:t>
      </w:r>
      <w:r>
        <w:rPr>
          <w:rFonts w:ascii="Candara" w:eastAsia="Candara" w:hAnsi="Candara" w:cs="Candara"/>
          <w:color w:val="000000"/>
        </w:rPr>
        <w:t xml:space="preserve"> puestos de trabajo para bachilleres, tecnólogos, técnicos o profesionales con o sin experiencia en cargos operativos y administrativos. </w:t>
      </w:r>
    </w:p>
    <w:p w:rsidR="00841ADA" w:rsidRDefault="00841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ndara" w:eastAsia="Candara" w:hAnsi="Candara" w:cs="Candara"/>
        </w:rPr>
      </w:pPr>
    </w:p>
    <w:p w:rsidR="00841ADA" w:rsidRDefault="00C743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La </w:t>
      </w:r>
      <w:r>
        <w:rPr>
          <w:rFonts w:ascii="Candara" w:eastAsia="Candara" w:hAnsi="Candara" w:cs="Candara"/>
          <w:b/>
          <w:color w:val="000000"/>
        </w:rPr>
        <w:t>Feria Bogotá Emplea</w:t>
      </w:r>
      <w:r>
        <w:rPr>
          <w:rFonts w:ascii="Candara" w:eastAsia="Candara" w:hAnsi="Candara" w:cs="Candara"/>
          <w:color w:val="000000"/>
        </w:rPr>
        <w:t>, se hace en alianza con la Agencia de Empleo</w:t>
      </w:r>
      <w:r w:rsidR="007C47B7">
        <w:rPr>
          <w:rFonts w:ascii="Candara" w:eastAsia="Candara" w:hAnsi="Candara" w:cs="Candara"/>
          <w:color w:val="000000"/>
        </w:rPr>
        <w:t xml:space="preserve"> del SENA </w:t>
      </w:r>
      <w:r>
        <w:rPr>
          <w:rFonts w:ascii="Candara" w:eastAsia="Candara" w:hAnsi="Candara" w:cs="Candara"/>
          <w:color w:val="000000"/>
        </w:rPr>
        <w:t xml:space="preserve">y se desarrollará </w:t>
      </w:r>
      <w:r w:rsidR="007C47B7">
        <w:rPr>
          <w:rFonts w:ascii="Candara" w:eastAsia="Candara" w:hAnsi="Candara" w:cs="Candara"/>
          <w:color w:val="000000"/>
        </w:rPr>
        <w:t xml:space="preserve">en las instalaciones </w:t>
      </w:r>
      <w:r w:rsidR="007C47B7">
        <w:rPr>
          <w:rFonts w:ascii="Candara" w:eastAsia="Candara" w:hAnsi="Candara" w:cs="Candara"/>
        </w:rPr>
        <w:t xml:space="preserve">de </w:t>
      </w:r>
      <w:r>
        <w:rPr>
          <w:rFonts w:ascii="Candara" w:eastAsia="Candara" w:hAnsi="Candara" w:cs="Candara"/>
        </w:rPr>
        <w:t>la</w:t>
      </w:r>
      <w:r>
        <w:rPr>
          <w:rFonts w:ascii="Candara" w:eastAsia="Candara" w:hAnsi="Candara" w:cs="Candara"/>
          <w:color w:val="000000"/>
        </w:rPr>
        <w:t xml:space="preserve"> Calle 65 No. 11-70</w:t>
      </w:r>
      <w:r w:rsidR="007C47B7">
        <w:rPr>
          <w:rFonts w:ascii="Candara" w:eastAsia="Candara" w:hAnsi="Candara" w:cs="Candara"/>
          <w:color w:val="000000"/>
        </w:rPr>
        <w:t xml:space="preserve"> - primer</w:t>
      </w:r>
      <w:r>
        <w:rPr>
          <w:rFonts w:ascii="Candara" w:eastAsia="Candara" w:hAnsi="Candara" w:cs="Candara"/>
          <w:color w:val="000000"/>
        </w:rPr>
        <w:t xml:space="preserve"> </w:t>
      </w:r>
      <w:r w:rsidR="007C47B7">
        <w:rPr>
          <w:rFonts w:ascii="Candara" w:eastAsia="Candara" w:hAnsi="Candara" w:cs="Candara"/>
          <w:color w:val="000000"/>
        </w:rPr>
        <w:t>piso, a</w:t>
      </w:r>
      <w:r>
        <w:rPr>
          <w:rFonts w:ascii="Candara" w:eastAsia="Candara" w:hAnsi="Candara" w:cs="Candara"/>
          <w:color w:val="000000"/>
        </w:rPr>
        <w:t xml:space="preserve"> partir de las 9:00 a.m.</w:t>
      </w:r>
      <w:r w:rsidR="007C47B7">
        <w:rPr>
          <w:rFonts w:ascii="Candara" w:eastAsia="Candara" w:hAnsi="Candara" w:cs="Candara"/>
          <w:color w:val="000000"/>
        </w:rPr>
        <w:t xml:space="preserve">, </w:t>
      </w:r>
      <w:r>
        <w:rPr>
          <w:rFonts w:ascii="Candara" w:eastAsia="Candara" w:hAnsi="Candara" w:cs="Candara"/>
          <w:color w:val="000000"/>
        </w:rPr>
        <w:t>y contará con la participación de</w:t>
      </w:r>
      <w:r>
        <w:rPr>
          <w:rFonts w:ascii="Candara" w:eastAsia="Candara" w:hAnsi="Candara" w:cs="Candara"/>
        </w:rPr>
        <w:t xml:space="preserve"> </w:t>
      </w:r>
      <w:r w:rsidRPr="007C47B7">
        <w:rPr>
          <w:rFonts w:ascii="Candara" w:eastAsia="Candara" w:hAnsi="Candara" w:cs="Candara"/>
          <w:b/>
        </w:rPr>
        <w:t>27</w:t>
      </w:r>
      <w:r w:rsidRPr="007C47B7">
        <w:rPr>
          <w:rFonts w:ascii="Candara" w:eastAsia="Candara" w:hAnsi="Candara" w:cs="Candara"/>
          <w:b/>
          <w:color w:val="FF0000"/>
        </w:rPr>
        <w:t> </w:t>
      </w:r>
      <w:r w:rsidRPr="007C47B7">
        <w:rPr>
          <w:rFonts w:ascii="Candara" w:eastAsia="Candara" w:hAnsi="Candara" w:cs="Candara"/>
          <w:b/>
          <w:color w:val="000000"/>
        </w:rPr>
        <w:t>empresas</w:t>
      </w:r>
      <w:r>
        <w:rPr>
          <w:rFonts w:ascii="Candara" w:eastAsia="Candara" w:hAnsi="Candara" w:cs="Candara"/>
          <w:color w:val="000000"/>
        </w:rPr>
        <w:t xml:space="preserve"> del sector privado y público comprometidas con el trabajo digno y decente.</w:t>
      </w:r>
    </w:p>
    <w:p w:rsidR="00841ADA" w:rsidRDefault="00841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ndara" w:eastAsia="Candara" w:hAnsi="Candara" w:cs="Candara"/>
        </w:rPr>
      </w:pPr>
    </w:p>
    <w:p w:rsidR="00841ADA" w:rsidRDefault="00C743B5">
      <w:pPr>
        <w:jc w:val="both"/>
        <w:rPr>
          <w:rFonts w:ascii="Calibri" w:eastAsia="Calibri" w:hAnsi="Calibri" w:cs="Calibri"/>
        </w:rPr>
      </w:pPr>
      <w:r>
        <w:rPr>
          <w:rFonts w:ascii="Candara" w:eastAsia="Candara" w:hAnsi="Candara" w:cs="Candara"/>
        </w:rPr>
        <w:t xml:space="preserve">Según Bernardo Brigard </w:t>
      </w:r>
      <w:proofErr w:type="spellStart"/>
      <w:r>
        <w:rPr>
          <w:rFonts w:ascii="Candara" w:eastAsia="Candara" w:hAnsi="Candara" w:cs="Candara"/>
        </w:rPr>
        <w:t>Posse</w:t>
      </w:r>
      <w:proofErr w:type="spellEnd"/>
      <w:r>
        <w:rPr>
          <w:rFonts w:ascii="Candara" w:eastAsia="Candara" w:hAnsi="Candara" w:cs="Candara"/>
        </w:rPr>
        <w:t>, subdirector de Empleo y Formación de la Secretaría de Desarrollo Económico, “</w:t>
      </w:r>
      <w:r>
        <w:rPr>
          <w:rFonts w:ascii="Calibri" w:eastAsia="Calibri" w:hAnsi="Calibri" w:cs="Calibri"/>
        </w:rPr>
        <w:t>con nuestros programas, hemos implementando la Ruta de Empleabilidad, una estrategia de intermediación y fomento del</w:t>
      </w:r>
      <w:r w:rsidR="007C47B7"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</w:rPr>
        <w:t>mpleo, con la que asesoramos a los ciudadanos para que se preparen para su próximo empleo. As</w:t>
      </w:r>
      <w:r w:rsidR="007C47B7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mismo, hacemos gestiones con empresas para poder ubicar a aquellos que se suscriben a nuestra oferta”.</w:t>
      </w:r>
    </w:p>
    <w:p w:rsidR="00841ADA" w:rsidRDefault="00841ADA">
      <w:pPr>
        <w:jc w:val="both"/>
        <w:rPr>
          <w:rFonts w:ascii="Calibri" w:eastAsia="Calibri" w:hAnsi="Calibri" w:cs="Calibri"/>
        </w:rPr>
      </w:pPr>
    </w:p>
    <w:p w:rsidR="00841ADA" w:rsidRDefault="00C743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color w:val="000000"/>
        </w:rPr>
        <w:t>Las personas interesadas solo deberán asistir a la jornada</w:t>
      </w:r>
      <w:r>
        <w:rPr>
          <w:rFonts w:ascii="Candara" w:eastAsia="Candara" w:hAnsi="Candara" w:cs="Candara"/>
        </w:rPr>
        <w:t xml:space="preserve">, llevar su documento de identidad y su hoja de vida para poder aplicar a las ofertas de vacantes disponibles. Algunas de las vacantes que tendremos son: operarios de aseo, cajeros, asesores comerciales, agentes de </w:t>
      </w:r>
      <w:proofErr w:type="spellStart"/>
      <w:r>
        <w:rPr>
          <w:rFonts w:ascii="Candara" w:eastAsia="Candara" w:hAnsi="Candara" w:cs="Candara"/>
        </w:rPr>
        <w:t>contact</w:t>
      </w:r>
      <w:proofErr w:type="spellEnd"/>
      <w:r>
        <w:rPr>
          <w:rFonts w:ascii="Candara" w:eastAsia="Candara" w:hAnsi="Candara" w:cs="Candara"/>
        </w:rPr>
        <w:t xml:space="preserve"> center, entre otras.</w:t>
      </w:r>
    </w:p>
    <w:p w:rsidR="00841ADA" w:rsidRDefault="00841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ndara" w:eastAsia="Candara" w:hAnsi="Candara" w:cs="Candara"/>
        </w:rPr>
      </w:pPr>
    </w:p>
    <w:p w:rsidR="00841ADA" w:rsidRDefault="007C47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De igual forma</w:t>
      </w:r>
      <w:r w:rsidR="00C743B5">
        <w:rPr>
          <w:rFonts w:ascii="Candara" w:eastAsia="Candara" w:hAnsi="Candara" w:cs="Candara"/>
          <w:color w:val="000000"/>
        </w:rPr>
        <w:t xml:space="preserve">, los ciudadanos y ciudadanas asistentes recibirán asesoría gratuita con la </w:t>
      </w:r>
      <w:r w:rsidR="00C743B5">
        <w:rPr>
          <w:rFonts w:ascii="Candara" w:eastAsia="Candara" w:hAnsi="Candara" w:cs="Candara"/>
          <w:i/>
          <w:color w:val="000000"/>
        </w:rPr>
        <w:t>Ruta de Empleabilidad</w:t>
      </w:r>
      <w:r w:rsidR="00C743B5">
        <w:rPr>
          <w:rFonts w:ascii="Candara" w:eastAsia="Candara" w:hAnsi="Candara" w:cs="Candara"/>
          <w:color w:val="000000"/>
        </w:rPr>
        <w:t xml:space="preserve"> de la Agencia Distrital de Empleo, para mejorar su perfil laboral y capacitación en habilidades blandas, lo que les permitirá poder acceder a mejores oportunidades y ser más competitivos laboralmente en las necesidades del mercado actual.</w:t>
      </w:r>
    </w:p>
    <w:p w:rsidR="007C47B7" w:rsidRDefault="007C47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ndara" w:eastAsia="Candara" w:hAnsi="Candara" w:cs="Candara"/>
          <w:color w:val="000000"/>
        </w:rPr>
      </w:pPr>
    </w:p>
    <w:p w:rsidR="00841ADA" w:rsidRDefault="00C743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>Agencia Distrital de Empleo (APED)</w:t>
      </w:r>
    </w:p>
    <w:p w:rsidR="00841ADA" w:rsidRDefault="00C74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Con el programa Empleo Joven, de la Secretaría Distrital de Desarrollo Económico, 19.</w:t>
      </w:r>
      <w:r>
        <w:rPr>
          <w:rFonts w:ascii="Candara" w:eastAsia="Candara" w:hAnsi="Candara" w:cs="Candara"/>
        </w:rPr>
        <w:t>125</w:t>
      </w:r>
      <w:r>
        <w:rPr>
          <w:rFonts w:ascii="Candara" w:eastAsia="Candara" w:hAnsi="Candara" w:cs="Candara"/>
          <w:color w:val="000000"/>
        </w:rPr>
        <w:t xml:space="preserve"> personas jóvenes (entre 18 y 28 años) han sido vinculadas en un empleo formal en Bogotá. Esta cifra corresponde al 9</w:t>
      </w:r>
      <w:r>
        <w:rPr>
          <w:rFonts w:ascii="Candara" w:eastAsia="Candara" w:hAnsi="Candara" w:cs="Candara"/>
        </w:rPr>
        <w:t>7</w:t>
      </w:r>
      <w:r>
        <w:rPr>
          <w:rFonts w:ascii="Candara" w:eastAsia="Candara" w:hAnsi="Candara" w:cs="Candara"/>
          <w:color w:val="000000"/>
        </w:rPr>
        <w:t>,6% de la meta total del programa.</w:t>
      </w:r>
    </w:p>
    <w:p w:rsidR="00841ADA" w:rsidRDefault="00C74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lastRenderedPageBreak/>
        <w:t xml:space="preserve">A octubre de 2022, la Agencia Distrital de Empleo (APED) ha registrado a </w:t>
      </w:r>
      <w:r>
        <w:rPr>
          <w:rFonts w:ascii="Candara" w:eastAsia="Candara" w:hAnsi="Candara" w:cs="Candara"/>
          <w:b/>
          <w:color w:val="000000"/>
        </w:rPr>
        <w:t>31.239 ciudadanas y ciudadanos</w:t>
      </w:r>
      <w:r>
        <w:rPr>
          <w:rFonts w:ascii="Candara" w:eastAsia="Candara" w:hAnsi="Candara" w:cs="Candara"/>
          <w:color w:val="000000"/>
        </w:rPr>
        <w:t xml:space="preserve">. De ellos, </w:t>
      </w:r>
      <w:r>
        <w:rPr>
          <w:rFonts w:ascii="Candara" w:eastAsia="Candara" w:hAnsi="Candara" w:cs="Candara"/>
          <w:b/>
          <w:color w:val="000000"/>
        </w:rPr>
        <w:t>7.455</w:t>
      </w:r>
      <w:r>
        <w:rPr>
          <w:rFonts w:ascii="Candara" w:eastAsia="Candara" w:hAnsi="Candara" w:cs="Candara"/>
          <w:color w:val="000000"/>
        </w:rPr>
        <w:t xml:space="preserve"> han recibido el servicio de acompañamiento para la construcción del perfil laboral.</w:t>
      </w:r>
    </w:p>
    <w:p w:rsidR="00841ADA" w:rsidRDefault="00841ADA">
      <w:pPr>
        <w:jc w:val="both"/>
        <w:rPr>
          <w:rFonts w:ascii="Candara" w:eastAsia="Candara" w:hAnsi="Candara" w:cs="Candara"/>
        </w:rPr>
      </w:pPr>
    </w:p>
    <w:p w:rsidR="00841ADA" w:rsidRDefault="00C74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Asimismo</w:t>
      </w:r>
      <w:r>
        <w:rPr>
          <w:rFonts w:ascii="Candara" w:eastAsia="Candara" w:hAnsi="Candara" w:cs="Candara"/>
          <w:b/>
          <w:color w:val="000000"/>
        </w:rPr>
        <w:t>, 5.128</w:t>
      </w:r>
      <w:r>
        <w:rPr>
          <w:rFonts w:ascii="Candara" w:eastAsia="Candara" w:hAnsi="Candara" w:cs="Candara"/>
          <w:color w:val="000000"/>
        </w:rPr>
        <w:t xml:space="preserve"> personas se han formado en habilidades blandas y transversales y </w:t>
      </w:r>
      <w:r>
        <w:rPr>
          <w:rFonts w:ascii="Candara" w:eastAsia="Candara" w:hAnsi="Candara" w:cs="Candara"/>
          <w:b/>
          <w:i/>
          <w:color w:val="000000"/>
        </w:rPr>
        <w:t>21.318</w:t>
      </w:r>
      <w:r>
        <w:rPr>
          <w:rFonts w:ascii="Candara" w:eastAsia="Candara" w:hAnsi="Candara" w:cs="Candara"/>
          <w:color w:val="000000"/>
        </w:rPr>
        <w:t xml:space="preserve"> personas fueron vinculadas laboralmente.</w:t>
      </w:r>
    </w:p>
    <w:p w:rsidR="00841ADA" w:rsidRDefault="00841A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ndara" w:eastAsia="Candara" w:hAnsi="Candara" w:cs="Candara"/>
          <w:color w:val="000000"/>
        </w:rPr>
      </w:pPr>
    </w:p>
    <w:p w:rsidR="00841ADA" w:rsidRDefault="00841ADA">
      <w:pPr>
        <w:jc w:val="both"/>
        <w:rPr>
          <w:rFonts w:ascii="Candara" w:eastAsia="Candara" w:hAnsi="Candara" w:cs="Candara"/>
        </w:rPr>
      </w:pPr>
    </w:p>
    <w:p w:rsidR="00841ADA" w:rsidRDefault="00C743B5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Toda la información estará disponible en las redes sociales de la Secretaría de Desarrollo Económico: Twitter: @DesarrolloBta, Facebook: @DesEconomicoBog e Instagram: @deseconomicobog   y en  </w:t>
      </w:r>
      <w:hyperlink r:id="rId8">
        <w:r>
          <w:rPr>
            <w:rFonts w:ascii="Candara" w:eastAsia="Candara" w:hAnsi="Candara" w:cs="Candara"/>
            <w:color w:val="0000FF"/>
            <w:u w:val="single"/>
          </w:rPr>
          <w:t>www.bogotatrabaja.gov.co</w:t>
        </w:r>
      </w:hyperlink>
      <w:r>
        <w:rPr>
          <w:rFonts w:ascii="Candara" w:eastAsia="Candara" w:hAnsi="Candara" w:cs="Candara"/>
        </w:rPr>
        <w:t xml:space="preserve"> </w:t>
      </w:r>
    </w:p>
    <w:p w:rsidR="00841ADA" w:rsidRDefault="00841ADA">
      <w:pPr>
        <w:jc w:val="both"/>
        <w:rPr>
          <w:rFonts w:ascii="Candara" w:eastAsia="Candara" w:hAnsi="Candara" w:cs="Candara"/>
          <w:sz w:val="22"/>
          <w:szCs w:val="22"/>
        </w:rPr>
      </w:pPr>
    </w:p>
    <w:p w:rsidR="00841ADA" w:rsidRDefault="00841ADA">
      <w:pPr>
        <w:ind w:left="-709" w:right="-516"/>
        <w:jc w:val="both"/>
      </w:pPr>
    </w:p>
    <w:p w:rsidR="00841ADA" w:rsidRDefault="00841ADA">
      <w:pPr>
        <w:ind w:left="-709" w:right="-516"/>
        <w:jc w:val="both"/>
      </w:pPr>
    </w:p>
    <w:p w:rsidR="00841ADA" w:rsidRDefault="00841AD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841ADA">
      <w:headerReference w:type="default" r:id="rId9"/>
      <w:footerReference w:type="default" r:id="rId10"/>
      <w:pgSz w:w="12242" w:h="15842"/>
      <w:pgMar w:top="1814" w:right="1701" w:bottom="1701" w:left="17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3B5" w:rsidRDefault="00C743B5">
      <w:r>
        <w:separator/>
      </w:r>
    </w:p>
  </w:endnote>
  <w:endnote w:type="continuationSeparator" w:id="0">
    <w:p w:rsidR="00C743B5" w:rsidRDefault="00C7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ADA" w:rsidRDefault="00C743B5">
    <w:pPr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-850899</wp:posOffset>
              </wp:positionH>
              <wp:positionV relativeFrom="paragraph">
                <wp:posOffset>-507999</wp:posOffset>
              </wp:positionV>
              <wp:extent cx="4751070" cy="619125"/>
              <wp:effectExtent l="0" t="0" r="0" b="0"/>
              <wp:wrapSquare wrapText="bothSides" distT="0" distB="0" distL="0" distR="0"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1070" cy="619125"/>
                        <a:chOff x="2970450" y="3470425"/>
                        <a:chExt cx="4751100" cy="6191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970465" y="3470438"/>
                          <a:ext cx="4751070" cy="619125"/>
                          <a:chOff x="3397297" y="3508500"/>
                          <a:chExt cx="5156400" cy="800218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3397297" y="3508500"/>
                            <a:ext cx="5156400" cy="8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ADA" w:rsidRDefault="00841AD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3397306" y="3508508"/>
                            <a:ext cx="3897571" cy="54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ADA" w:rsidRDefault="00841AD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3397297" y="3508500"/>
                            <a:ext cx="5156400" cy="5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ADA" w:rsidRDefault="00C743B5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</w:rPr>
                                <w:t xml:space="preserve">Carrera 60 No. 63A-52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C458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</w:rPr>
                                <w:t xml:space="preserve">Teléfonos      Información: Línea 195 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155CC"/>
                                  <w:sz w:val="14"/>
                                  <w:u w:val="single"/>
                                </w:rPr>
                                <w:t>www.desarrolloeconomico.gov.co</w:t>
                              </w:r>
                            </w:p>
                            <w:p w:rsidR="00841ADA" w:rsidRDefault="00C743B5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</w:rPr>
                                <w:t xml:space="preserve">Plaza de los Artesanos       3693777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C4587"/>
                                  <w:sz w:val="1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C4587"/>
                                  <w:sz w:val="14"/>
                                </w:rPr>
                                <w:tab/>
                              </w:r>
                            </w:p>
                            <w:p w:rsidR="00841ADA" w:rsidRDefault="00841ADA">
                              <w:pPr>
                                <w:jc w:val="both"/>
                                <w:textDirection w:val="btLr"/>
                              </w:pPr>
                            </w:p>
                            <w:p w:rsidR="00841ADA" w:rsidRDefault="00841AD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l="129" r="139"/>
                          <a:stretch/>
                        </pic:blipFill>
                        <pic:spPr>
                          <a:xfrm>
                            <a:off x="3490290" y="4089805"/>
                            <a:ext cx="2602190" cy="21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onector recto de flecha 5"/>
                        <wps:cNvCnPr/>
                        <wps:spPr>
                          <a:xfrm>
                            <a:off x="4587363" y="3629857"/>
                            <a:ext cx="0" cy="207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1C4587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Conector recto de flecha 7"/>
                        <wps:cNvCnPr/>
                        <wps:spPr>
                          <a:xfrm>
                            <a:off x="5205416" y="3637911"/>
                            <a:ext cx="0" cy="2246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1C4587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8" name="Conector recto de flecha 8"/>
                        <wps:cNvCnPr/>
                        <wps:spPr>
                          <a:xfrm>
                            <a:off x="6353773" y="3654519"/>
                            <a:ext cx="0" cy="184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1C4587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-507999</wp:posOffset>
              </wp:positionV>
              <wp:extent cx="4751070" cy="619125"/>
              <wp:effectExtent b="0" l="0" r="0" t="0"/>
              <wp:wrapSquare wrapText="bothSides" distB="0" distT="0" distL="0" distR="0"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107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4032250</wp:posOffset>
          </wp:positionH>
          <wp:positionV relativeFrom="paragraph">
            <wp:posOffset>-419097</wp:posOffset>
          </wp:positionV>
          <wp:extent cx="2429933" cy="533400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9933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1ADA" w:rsidRDefault="00841ADA">
    <w:pPr>
      <w:rPr>
        <w:rFonts w:ascii="Arial" w:eastAsia="Arial" w:hAnsi="Arial" w:cs="Arial"/>
        <w:sz w:val="16"/>
        <w:szCs w:val="16"/>
      </w:rPr>
    </w:pPr>
  </w:p>
  <w:p w:rsidR="00841ADA" w:rsidRDefault="00C743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B07D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841ADA" w:rsidRDefault="00841A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3B5" w:rsidRDefault="00C743B5">
      <w:r>
        <w:separator/>
      </w:r>
    </w:p>
  </w:footnote>
  <w:footnote w:type="continuationSeparator" w:id="0">
    <w:p w:rsidR="00C743B5" w:rsidRDefault="00C7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ADA" w:rsidRDefault="00C743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-928685</wp:posOffset>
          </wp:positionH>
          <wp:positionV relativeFrom="paragraph">
            <wp:posOffset>166688</wp:posOffset>
          </wp:positionV>
          <wp:extent cx="2551406" cy="832374"/>
          <wp:effectExtent l="0" t="0" r="0" b="0"/>
          <wp:wrapSquare wrapText="bothSides" distT="0" distB="0" distL="0" distR="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1406" cy="83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3962400</wp:posOffset>
          </wp:positionH>
          <wp:positionV relativeFrom="paragraph">
            <wp:posOffset>200025</wp:posOffset>
          </wp:positionV>
          <wp:extent cx="2488238" cy="612775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4746" b="4746"/>
                  <a:stretch>
                    <a:fillRect/>
                  </a:stretch>
                </pic:blipFill>
                <pic:spPr>
                  <a:xfrm>
                    <a:off x="0" y="0"/>
                    <a:ext cx="2488238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1ADA" w:rsidRDefault="00C743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eorgia" w:eastAsia="Georgia" w:hAnsi="Georgia" w:cs="Georgia"/>
      </w:rPr>
    </w:pPr>
    <w:r>
      <w:rPr>
        <w:color w:val="000000"/>
      </w:rPr>
      <w:t xml:space="preserve">         </w:t>
    </w:r>
    <w:r>
      <w:rPr>
        <w:color w:val="000000"/>
      </w:rPr>
      <w:tab/>
    </w:r>
    <w:r>
      <w:rPr>
        <w:color w:val="000000"/>
        <w:sz w:val="20"/>
        <w:szCs w:val="20"/>
      </w:rPr>
      <w:t xml:space="preserve">  </w:t>
    </w:r>
  </w:p>
  <w:p w:rsidR="00841ADA" w:rsidRDefault="00C743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1AA1"/>
    <w:multiLevelType w:val="multilevel"/>
    <w:tmpl w:val="7D4C4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326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DA"/>
    <w:rsid w:val="001B07DF"/>
    <w:rsid w:val="004725BE"/>
    <w:rsid w:val="00783AC4"/>
    <w:rsid w:val="007C47B7"/>
    <w:rsid w:val="00841ADA"/>
    <w:rsid w:val="00C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8C3B6-3F7E-4F08-998E-C946FAFD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39"/>
    <w:rPr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AE711C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aliases w:val=" Car Car Car, Car Car,Car Car Car,Car Car"/>
    <w:basedOn w:val="Normal"/>
    <w:link w:val="PiedepginaCar"/>
    <w:uiPriority w:val="99"/>
    <w:rsid w:val="00AE711C"/>
    <w:pPr>
      <w:tabs>
        <w:tab w:val="center" w:pos="4252"/>
        <w:tab w:val="right" w:pos="8504"/>
      </w:tabs>
    </w:pPr>
    <w:rPr>
      <w:lang w:val="es-ES" w:eastAsia="es-ES"/>
    </w:rPr>
  </w:style>
  <w:style w:type="character" w:styleId="Hipervnculo">
    <w:name w:val="Hyperlink"/>
    <w:uiPriority w:val="99"/>
    <w:rsid w:val="005749E3"/>
    <w:rPr>
      <w:color w:val="0000FF"/>
      <w:u w:val="single"/>
    </w:rPr>
  </w:style>
  <w:style w:type="character" w:styleId="Textoennegrita">
    <w:name w:val="Strong"/>
    <w:uiPriority w:val="22"/>
    <w:qFormat/>
    <w:rsid w:val="00E011F8"/>
    <w:rPr>
      <w:b/>
      <w:bCs/>
    </w:rPr>
  </w:style>
  <w:style w:type="table" w:styleId="Tablaconcuadrcula">
    <w:name w:val="Table Grid"/>
    <w:basedOn w:val="Tablanormal"/>
    <w:rsid w:val="000B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AD5E4F"/>
    <w:pPr>
      <w:spacing w:after="120"/>
    </w:pPr>
    <w:rPr>
      <w:lang w:val="es-ES" w:eastAsia="es-ES"/>
    </w:rPr>
  </w:style>
  <w:style w:type="paragraph" w:styleId="Sangra3detindependiente">
    <w:name w:val="Body Text Indent 3"/>
    <w:basedOn w:val="Normal"/>
    <w:rsid w:val="00AD5E4F"/>
    <w:pPr>
      <w:spacing w:after="120"/>
      <w:ind w:left="283"/>
    </w:pPr>
    <w:rPr>
      <w:sz w:val="16"/>
      <w:szCs w:val="16"/>
      <w:lang w:val="es-ES" w:eastAsia="es-ES"/>
    </w:rPr>
  </w:style>
  <w:style w:type="paragraph" w:styleId="Textonotapie">
    <w:name w:val="footnote text"/>
    <w:basedOn w:val="Normal"/>
    <w:semiHidden/>
    <w:rsid w:val="00AD5E4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AD5E4F"/>
    <w:rPr>
      <w:vertAlign w:val="superscript"/>
    </w:rPr>
  </w:style>
  <w:style w:type="character" w:customStyle="1" w:styleId="PiedepginaCar">
    <w:name w:val="Pie de página Car"/>
    <w:aliases w:val=" Car Car Car Car, Car Car Car1,Car Car Car Car,Car Car Car1"/>
    <w:link w:val="Piedepgina"/>
    <w:uiPriority w:val="99"/>
    <w:rsid w:val="00DF470F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A57433"/>
  </w:style>
  <w:style w:type="paragraph" w:customStyle="1" w:styleId="CharCarCharCarCarCarCarCarCarCharCarCarCharCarCarCharCharChar">
    <w:name w:val="Char Car Char Car Car Car Car Car Car Char Car Car Char Car Car Char Char Char"/>
    <w:basedOn w:val="Normal"/>
    <w:rsid w:val="00653342"/>
    <w:pPr>
      <w:spacing w:after="160" w:line="240" w:lineRule="exact"/>
    </w:pPr>
    <w:rPr>
      <w:rFonts w:ascii="Verdana" w:hAnsi="Verdana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rsid w:val="00E46CDF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rsid w:val="00E46CDF"/>
    <w:rPr>
      <w:rFonts w:ascii="Tahoma" w:hAnsi="Tahoma" w:cs="Tahoma"/>
      <w:sz w:val="16"/>
      <w:szCs w:val="16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66D4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A818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es-CO"/>
    </w:rPr>
  </w:style>
  <w:style w:type="character" w:styleId="Refdecomentario">
    <w:name w:val="annotation reference"/>
    <w:basedOn w:val="Fuentedeprrafopredeter"/>
    <w:semiHidden/>
    <w:unhideWhenUsed/>
    <w:rsid w:val="00851DA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51D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1DA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51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1DA4"/>
    <w:rPr>
      <w:b/>
      <w:bCs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A1285"/>
    <w:rPr>
      <w:rFonts w:ascii="Arial" w:eastAsia="Arial" w:hAnsi="Arial" w:cs="Arial"/>
      <w:sz w:val="22"/>
      <w:szCs w:val="22"/>
    </w:rPr>
  </w:style>
  <w:style w:type="character" w:styleId="Hipervnculovisitado">
    <w:name w:val="FollowedHyperlink"/>
    <w:basedOn w:val="Fuentedeprrafopredeter"/>
    <w:semiHidden/>
    <w:unhideWhenUsed/>
    <w:rsid w:val="00C37C39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852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097C"/>
    <w:pPr>
      <w:spacing w:before="100" w:beforeAutospacing="1" w:after="100" w:afterAutospacing="1"/>
    </w:pPr>
    <w:rPr>
      <w:lang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DB18E3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B1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trabaja.gov.co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 /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OpDcxyr71CSH31Wc3HnqvMYCA==">AMUW2mWoZpV/GsuQeDl2o1IdOy6MqlyKZ4kQx+5ypHbeTWu50ysSG33B8yvVdFRJyos+lN4k2SoJ7Ep0Ep1BjdfVnjMc/Rm6pxfum2dKtgZwWCzYY4Dc+8v/7YONIW2zQapxnWOiQP7dQ35CrD4SM6pA3emv+ZrpdQ==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cchacon</dc:creator>
  <cp:lastModifiedBy>lina tatiana garzon garzon</cp:lastModifiedBy>
  <cp:revision>2</cp:revision>
  <dcterms:created xsi:type="dcterms:W3CDTF">2022-11-30T21:42:00Z</dcterms:created>
  <dcterms:modified xsi:type="dcterms:W3CDTF">2022-11-30T21:42:00Z</dcterms:modified>
</cp:coreProperties>
</file>